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05754" w14:textId="5D07F636" w:rsidR="002E53C8" w:rsidRPr="00B21E7E" w:rsidRDefault="00790ACF" w:rsidP="00B44584">
      <w:pPr>
        <w:jc w:val="center"/>
        <w:rPr>
          <w:rFonts w:ascii="Times New Roman" w:hAnsi="Times New Roman" w:cs="Times New Roman"/>
          <w:b/>
          <w:sz w:val="32"/>
          <w:szCs w:val="32"/>
        </w:rPr>
      </w:pPr>
      <w:r w:rsidRPr="00B21E7E">
        <w:rPr>
          <w:rFonts w:ascii="Times New Roman" w:hAnsi="Times New Roman" w:cs="Times New Roman"/>
          <w:b/>
          <w:sz w:val="32"/>
          <w:szCs w:val="32"/>
        </w:rPr>
        <w:t>La meilleure défense, c’est l’attaque</w:t>
      </w:r>
    </w:p>
    <w:p w14:paraId="3ED305BC" w14:textId="1A98D135" w:rsidR="002E53C8" w:rsidRPr="00B44584" w:rsidRDefault="002E53C8" w:rsidP="00B44584">
      <w:pPr>
        <w:jc w:val="center"/>
        <w:rPr>
          <w:rFonts w:ascii="Times New Roman" w:hAnsi="Times New Roman" w:cs="Times New Roman"/>
          <w:b/>
          <w:sz w:val="28"/>
          <w:szCs w:val="28"/>
        </w:rPr>
      </w:pPr>
      <w:r w:rsidRPr="00B44584">
        <w:rPr>
          <w:rFonts w:ascii="Times New Roman" w:hAnsi="Times New Roman" w:cs="Times New Roman"/>
          <w:b/>
          <w:sz w:val="28"/>
          <w:szCs w:val="28"/>
        </w:rPr>
        <w:t xml:space="preserve">Evolution de la stratégie </w:t>
      </w:r>
      <w:r w:rsidR="00C65FAE" w:rsidRPr="00B44584">
        <w:rPr>
          <w:rFonts w:ascii="Times New Roman" w:hAnsi="Times New Roman" w:cs="Times New Roman"/>
          <w:b/>
          <w:sz w:val="28"/>
          <w:szCs w:val="28"/>
        </w:rPr>
        <w:t>israélienne sur son front nord depuis octobre 2023</w:t>
      </w:r>
    </w:p>
    <w:p w14:paraId="408FDD6E" w14:textId="77777777" w:rsidR="00CD16A8" w:rsidRDefault="00CD16A8" w:rsidP="005B708B">
      <w:pPr>
        <w:jc w:val="both"/>
        <w:rPr>
          <w:rFonts w:ascii="Times New Roman" w:hAnsi="Times New Roman" w:cs="Times New Roman"/>
        </w:rPr>
      </w:pPr>
    </w:p>
    <w:p w14:paraId="50FF3D55" w14:textId="525ACAAA" w:rsidR="00B44584" w:rsidRDefault="00B44584" w:rsidP="00B21E7E">
      <w:pPr>
        <w:jc w:val="right"/>
        <w:rPr>
          <w:rFonts w:ascii="Times New Roman" w:hAnsi="Times New Roman" w:cs="Times New Roman"/>
        </w:rPr>
      </w:pPr>
      <w:r>
        <w:rPr>
          <w:rFonts w:ascii="Times New Roman" w:hAnsi="Times New Roman" w:cs="Times New Roman"/>
        </w:rPr>
        <w:t>Olivier Passot, chercheur associé à la FMES</w:t>
      </w:r>
    </w:p>
    <w:p w14:paraId="6A2EA085" w14:textId="2F43E256" w:rsidR="00CD16A8" w:rsidRPr="00B21E7E" w:rsidRDefault="00182F1E" w:rsidP="00B21E7E">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rPr>
      </w:pPr>
      <w:r w:rsidRPr="00B21E7E">
        <w:rPr>
          <w:rFonts w:ascii="Times New Roman" w:hAnsi="Times New Roman" w:cs="Times New Roman"/>
          <w:i/>
          <w:iCs/>
        </w:rPr>
        <w:t>Le 8 octobre</w:t>
      </w:r>
      <w:r w:rsidR="00B44584" w:rsidRPr="00B21E7E">
        <w:rPr>
          <w:rFonts w:ascii="Times New Roman" w:hAnsi="Times New Roman" w:cs="Times New Roman"/>
          <w:i/>
          <w:iCs/>
        </w:rPr>
        <w:t xml:space="preserve"> 2023</w:t>
      </w:r>
      <w:r w:rsidRPr="00B21E7E">
        <w:rPr>
          <w:rFonts w:ascii="Times New Roman" w:hAnsi="Times New Roman" w:cs="Times New Roman"/>
          <w:i/>
          <w:iCs/>
        </w:rPr>
        <w:t>, alors que</w:t>
      </w:r>
      <w:r w:rsidR="0088311F" w:rsidRPr="00B21E7E">
        <w:rPr>
          <w:rFonts w:ascii="Times New Roman" w:hAnsi="Times New Roman" w:cs="Times New Roman"/>
          <w:i/>
          <w:iCs/>
        </w:rPr>
        <w:t xml:space="preserve"> les attaques terroristes faisaient encore rage autour de Gaza, </w:t>
      </w:r>
      <w:r w:rsidR="00CD16A8" w:rsidRPr="00B21E7E">
        <w:rPr>
          <w:rFonts w:ascii="Times New Roman" w:hAnsi="Times New Roman" w:cs="Times New Roman"/>
          <w:i/>
          <w:iCs/>
        </w:rPr>
        <w:t>le nord d’Israël a été visé par des projectiles venant du Liban. Inquiets à la perspective que le Hezbollah lance une opération similaire à celle du Hamas qui les prendrait en tenaille</w:t>
      </w:r>
      <w:r w:rsidR="009A39B8">
        <w:rPr>
          <w:rFonts w:ascii="Times New Roman" w:hAnsi="Times New Roman" w:cs="Times New Roman"/>
          <w:i/>
          <w:iCs/>
        </w:rPr>
        <w:t xml:space="preserve"> et les mettrait dans une situation difficilement tenable</w:t>
      </w:r>
      <w:r w:rsidR="00CD16A8" w:rsidRPr="00B21E7E">
        <w:rPr>
          <w:rFonts w:ascii="Times New Roman" w:hAnsi="Times New Roman" w:cs="Times New Roman"/>
          <w:i/>
          <w:iCs/>
        </w:rPr>
        <w:t xml:space="preserve">, </w:t>
      </w:r>
      <w:r w:rsidR="0088311F" w:rsidRPr="00B21E7E">
        <w:rPr>
          <w:rFonts w:ascii="Times New Roman" w:hAnsi="Times New Roman" w:cs="Times New Roman"/>
          <w:i/>
          <w:iCs/>
        </w:rPr>
        <w:t xml:space="preserve">les Israéliens ont </w:t>
      </w:r>
      <w:r w:rsidR="005B708B" w:rsidRPr="00B21E7E">
        <w:rPr>
          <w:rFonts w:ascii="Times New Roman" w:hAnsi="Times New Roman" w:cs="Times New Roman"/>
          <w:i/>
          <w:iCs/>
        </w:rPr>
        <w:t>mis en œuvre une stratégie d’endiguement et de dissuasion</w:t>
      </w:r>
      <w:r w:rsidR="009A39B8">
        <w:rPr>
          <w:rFonts w:ascii="Times New Roman" w:hAnsi="Times New Roman" w:cs="Times New Roman"/>
          <w:i/>
          <w:iCs/>
        </w:rPr>
        <w:t xml:space="preserve"> </w:t>
      </w:r>
      <w:r w:rsidR="005B708B" w:rsidRPr="00B21E7E">
        <w:rPr>
          <w:rFonts w:ascii="Times New Roman" w:hAnsi="Times New Roman" w:cs="Times New Roman"/>
          <w:i/>
          <w:iCs/>
        </w:rPr>
        <w:t>à l’encontre de la milice libanaise</w:t>
      </w:r>
      <w:r w:rsidR="009A39B8">
        <w:rPr>
          <w:rFonts w:ascii="Times New Roman" w:hAnsi="Times New Roman" w:cs="Times New Roman"/>
          <w:i/>
          <w:iCs/>
        </w:rPr>
        <w:t>, probablement</w:t>
      </w:r>
      <w:r w:rsidR="009A39B8" w:rsidRPr="009A39B8">
        <w:rPr>
          <w:rFonts w:ascii="Times New Roman" w:hAnsi="Times New Roman" w:cs="Times New Roman"/>
          <w:i/>
          <w:iCs/>
        </w:rPr>
        <w:t xml:space="preserve"> </w:t>
      </w:r>
      <w:r w:rsidR="009A39B8">
        <w:rPr>
          <w:rFonts w:ascii="Times New Roman" w:hAnsi="Times New Roman" w:cs="Times New Roman"/>
          <w:i/>
          <w:iCs/>
        </w:rPr>
        <w:t>conçue de longue date</w:t>
      </w:r>
      <w:r w:rsidR="005B708B" w:rsidRPr="00B21E7E">
        <w:rPr>
          <w:rFonts w:ascii="Times New Roman" w:hAnsi="Times New Roman" w:cs="Times New Roman"/>
          <w:i/>
          <w:iCs/>
        </w:rPr>
        <w:t xml:space="preserve">. Puis, </w:t>
      </w:r>
      <w:r w:rsidR="00B44584" w:rsidRPr="00B21E7E">
        <w:rPr>
          <w:rFonts w:ascii="Times New Roman" w:hAnsi="Times New Roman" w:cs="Times New Roman"/>
          <w:i/>
          <w:iCs/>
        </w:rPr>
        <w:t>en imposant un nouveau</w:t>
      </w:r>
      <w:r w:rsidR="00CD16A8" w:rsidRPr="00B21E7E">
        <w:rPr>
          <w:rFonts w:ascii="Times New Roman" w:hAnsi="Times New Roman" w:cs="Times New Roman"/>
          <w:i/>
          <w:iCs/>
        </w:rPr>
        <w:t xml:space="preserve"> rapport de force au Hezbollah, les Israéliens ont retourné la situation tactique à leur avantage. </w:t>
      </w:r>
      <w:r w:rsidR="003D12FE" w:rsidRPr="00B21E7E">
        <w:rPr>
          <w:rFonts w:ascii="Times New Roman" w:hAnsi="Times New Roman" w:cs="Times New Roman"/>
          <w:i/>
          <w:iCs/>
        </w:rPr>
        <w:t xml:space="preserve">D’une posture plutôt défensive, ils sont passés à une stratégie </w:t>
      </w:r>
      <w:r w:rsidR="00CC36C8">
        <w:rPr>
          <w:rFonts w:ascii="Times New Roman" w:hAnsi="Times New Roman" w:cs="Times New Roman"/>
          <w:i/>
          <w:iCs/>
        </w:rPr>
        <w:t xml:space="preserve">plus </w:t>
      </w:r>
      <w:r w:rsidR="003D12FE" w:rsidRPr="00B21E7E">
        <w:rPr>
          <w:rFonts w:ascii="Times New Roman" w:hAnsi="Times New Roman" w:cs="Times New Roman"/>
          <w:i/>
          <w:iCs/>
        </w:rPr>
        <w:t xml:space="preserve">offensive dont </w:t>
      </w:r>
      <w:r w:rsidR="00CD16A8" w:rsidRPr="00B21E7E">
        <w:rPr>
          <w:rFonts w:ascii="Times New Roman" w:hAnsi="Times New Roman" w:cs="Times New Roman"/>
          <w:i/>
          <w:iCs/>
        </w:rPr>
        <w:t xml:space="preserve">les résultats sur les terrains libanais et syrien les encouragent </w:t>
      </w:r>
      <w:r w:rsidR="00B44584" w:rsidRPr="00B21E7E">
        <w:rPr>
          <w:rFonts w:ascii="Times New Roman" w:hAnsi="Times New Roman" w:cs="Times New Roman"/>
          <w:i/>
          <w:iCs/>
        </w:rPr>
        <w:t xml:space="preserve">à poursuivre </w:t>
      </w:r>
      <w:r w:rsidR="002E53C8" w:rsidRPr="00B21E7E">
        <w:rPr>
          <w:rFonts w:ascii="Times New Roman" w:hAnsi="Times New Roman" w:cs="Times New Roman"/>
          <w:i/>
          <w:iCs/>
        </w:rPr>
        <w:t>dans cette voie</w:t>
      </w:r>
      <w:r w:rsidR="00B44584" w:rsidRPr="00CC36C8">
        <w:rPr>
          <w:rFonts w:ascii="Times New Roman" w:hAnsi="Times New Roman" w:cs="Times New Roman"/>
          <w:i/>
          <w:iCs/>
        </w:rPr>
        <w:t>,</w:t>
      </w:r>
      <w:r w:rsidR="009A39B8">
        <w:rPr>
          <w:rFonts w:ascii="Times New Roman" w:hAnsi="Times New Roman" w:cs="Times New Roman"/>
          <w:i/>
          <w:iCs/>
        </w:rPr>
        <w:t xml:space="preserve"> afin d’appliquer par la force la Résolut</w:t>
      </w:r>
      <w:r w:rsidR="0043790D">
        <w:rPr>
          <w:rFonts w:ascii="Times New Roman" w:hAnsi="Times New Roman" w:cs="Times New Roman"/>
          <w:i/>
          <w:iCs/>
        </w:rPr>
        <w:t xml:space="preserve">ion 1701 (2006) du Conseil de sécurité de l’ONU. Cette stratégie convient au </w:t>
      </w:r>
      <w:r w:rsidR="00B44584" w:rsidRPr="00CC36C8">
        <w:rPr>
          <w:rFonts w:ascii="Times New Roman" w:hAnsi="Times New Roman" w:cs="Times New Roman"/>
          <w:i/>
          <w:iCs/>
        </w:rPr>
        <w:t>premier ministre israélien</w:t>
      </w:r>
      <w:r w:rsidR="00CC36C8" w:rsidRPr="00B21E7E">
        <w:rPr>
          <w:rFonts w:ascii="Times New Roman" w:hAnsi="Times New Roman" w:cs="Times New Roman"/>
          <w:i/>
          <w:iCs/>
        </w:rPr>
        <w:t xml:space="preserve"> tenté </w:t>
      </w:r>
      <w:r w:rsidR="0043790D">
        <w:rPr>
          <w:rFonts w:ascii="Times New Roman" w:hAnsi="Times New Roman" w:cs="Times New Roman"/>
          <w:i/>
          <w:iCs/>
        </w:rPr>
        <w:t xml:space="preserve">d’accélérer les combats </w:t>
      </w:r>
      <w:r w:rsidR="00CC36C8" w:rsidRPr="00B21E7E">
        <w:rPr>
          <w:rFonts w:ascii="Times New Roman" w:hAnsi="Times New Roman" w:cs="Times New Roman"/>
          <w:i/>
          <w:iCs/>
        </w:rPr>
        <w:t xml:space="preserve">au Sud-Liban afin de prolonger le mandat du cabinet de guerre qu’il dirige, gage de sa survie politique. Cette stratégie israélienne </w:t>
      </w:r>
      <w:r w:rsidR="00CC36C8">
        <w:rPr>
          <w:rFonts w:ascii="Times New Roman" w:hAnsi="Times New Roman" w:cs="Times New Roman"/>
          <w:i/>
          <w:iCs/>
        </w:rPr>
        <w:t xml:space="preserve">« d’attrition </w:t>
      </w:r>
      <w:r w:rsidR="00CC36C8" w:rsidRPr="00B21E7E">
        <w:rPr>
          <w:rFonts w:ascii="Times New Roman" w:hAnsi="Times New Roman" w:cs="Times New Roman"/>
          <w:i/>
          <w:iCs/>
        </w:rPr>
        <w:t>offensive</w:t>
      </w:r>
      <w:r w:rsidR="00CC36C8">
        <w:rPr>
          <w:rFonts w:ascii="Times New Roman" w:hAnsi="Times New Roman" w:cs="Times New Roman"/>
          <w:i/>
          <w:iCs/>
        </w:rPr>
        <w:t> »</w:t>
      </w:r>
      <w:r w:rsidR="00CC36C8" w:rsidRPr="00B21E7E">
        <w:rPr>
          <w:rFonts w:ascii="Times New Roman" w:hAnsi="Times New Roman" w:cs="Times New Roman"/>
          <w:i/>
          <w:iCs/>
        </w:rPr>
        <w:t xml:space="preserve"> génère des</w:t>
      </w:r>
      <w:r w:rsidR="00B44584" w:rsidRPr="00CC36C8">
        <w:rPr>
          <w:rFonts w:ascii="Times New Roman" w:hAnsi="Times New Roman" w:cs="Times New Roman"/>
          <w:i/>
          <w:iCs/>
        </w:rPr>
        <w:t xml:space="preserve"> risques d’erreurs de calcul qui pourraient déboucher sur une guerre massive entre Israël et le Hezbollah, a fortiori dans un c</w:t>
      </w:r>
      <w:r w:rsidR="00B44584">
        <w:rPr>
          <w:rFonts w:ascii="Times New Roman" w:hAnsi="Times New Roman" w:cs="Times New Roman"/>
          <w:i/>
          <w:iCs/>
        </w:rPr>
        <w:t>ontexte où l’Iran proclame ne pas vouloir provoquer d’affrontement direct avec Israël ou les Etats-Unis</w:t>
      </w:r>
      <w:r w:rsidR="00CC36C8">
        <w:rPr>
          <w:rFonts w:ascii="Times New Roman" w:hAnsi="Times New Roman" w:cs="Times New Roman"/>
          <w:i/>
          <w:iCs/>
        </w:rPr>
        <w:t>.</w:t>
      </w:r>
      <w:r w:rsidR="002E53C8" w:rsidRPr="00B21E7E">
        <w:rPr>
          <w:rFonts w:ascii="Times New Roman" w:hAnsi="Times New Roman" w:cs="Times New Roman"/>
          <w:i/>
          <w:iCs/>
        </w:rPr>
        <w:t xml:space="preserve"> </w:t>
      </w:r>
    </w:p>
    <w:p w14:paraId="51A5C371" w14:textId="77777777" w:rsidR="00B44584" w:rsidRDefault="00B44584" w:rsidP="005B708B">
      <w:pPr>
        <w:jc w:val="both"/>
        <w:rPr>
          <w:rFonts w:ascii="Times New Roman" w:hAnsi="Times New Roman" w:cs="Times New Roman"/>
        </w:rPr>
      </w:pPr>
    </w:p>
    <w:p w14:paraId="1EFEAB8A" w14:textId="2783149D" w:rsidR="00CC36C8" w:rsidRPr="00FA5E81" w:rsidRDefault="00CC36C8" w:rsidP="00CC36C8">
      <w:pPr>
        <w:jc w:val="both"/>
        <w:rPr>
          <w:rFonts w:ascii="Times New Roman" w:hAnsi="Times New Roman" w:cs="Times New Roman"/>
        </w:rPr>
      </w:pPr>
      <w:r w:rsidRPr="00FA5E81">
        <w:rPr>
          <w:rFonts w:ascii="Times New Roman" w:hAnsi="Times New Roman" w:cs="Times New Roman"/>
        </w:rPr>
        <w:t>Dès le 8 octobre</w:t>
      </w:r>
      <w:r>
        <w:rPr>
          <w:rFonts w:ascii="Times New Roman" w:hAnsi="Times New Roman" w:cs="Times New Roman"/>
        </w:rPr>
        <w:t xml:space="preserve"> 2023</w:t>
      </w:r>
      <w:r w:rsidRPr="00FA5E81">
        <w:rPr>
          <w:rFonts w:ascii="Times New Roman" w:hAnsi="Times New Roman" w:cs="Times New Roman"/>
        </w:rPr>
        <w:t xml:space="preserve">, le Hezbollah et divers groupes armés palestiniens </w:t>
      </w:r>
      <w:r>
        <w:rPr>
          <w:rFonts w:ascii="Times New Roman" w:hAnsi="Times New Roman" w:cs="Times New Roman"/>
        </w:rPr>
        <w:t xml:space="preserve">(notamment ceux affiliés au Hamas et au Djihad islamique) </w:t>
      </w:r>
      <w:r w:rsidRPr="00FA5E81">
        <w:rPr>
          <w:rFonts w:ascii="Times New Roman" w:hAnsi="Times New Roman" w:cs="Times New Roman"/>
        </w:rPr>
        <w:t xml:space="preserve">se sont mobilisés au nom de </w:t>
      </w:r>
      <w:r w:rsidR="00501D51">
        <w:rPr>
          <w:rFonts w:ascii="Times New Roman" w:hAnsi="Times New Roman" w:cs="Times New Roman"/>
        </w:rPr>
        <w:t>« </w:t>
      </w:r>
      <w:r w:rsidRPr="00FA5E81">
        <w:rPr>
          <w:rFonts w:ascii="Times New Roman" w:hAnsi="Times New Roman" w:cs="Times New Roman"/>
        </w:rPr>
        <w:t>l’</w:t>
      </w:r>
      <w:r w:rsidR="00501D51">
        <w:rPr>
          <w:rFonts w:ascii="Times New Roman" w:hAnsi="Times New Roman" w:cs="Times New Roman"/>
        </w:rPr>
        <w:t>a</w:t>
      </w:r>
      <w:r w:rsidRPr="00FA5E81">
        <w:rPr>
          <w:rFonts w:ascii="Times New Roman" w:hAnsi="Times New Roman" w:cs="Times New Roman"/>
        </w:rPr>
        <w:t>xe de la Résistance », en soutien aux opérations terroristes conduites par le Hamas dans le sud d’Israël. Cette mobilisation a pris deux formes : tirs de projectiles divers (obus, roquettes et missiles) en territoire israélien et incursions de petites équipes en territoire israélien, afin de semer la panique en Israël</w:t>
      </w:r>
      <w:r>
        <w:rPr>
          <w:rStyle w:val="Appelnotedebasdep"/>
          <w:rFonts w:ascii="Times New Roman" w:hAnsi="Times New Roman" w:cs="Times New Roman"/>
        </w:rPr>
        <w:footnoteReference w:id="1"/>
      </w:r>
      <w:r w:rsidRPr="00FA5E81">
        <w:rPr>
          <w:rFonts w:ascii="Times New Roman" w:hAnsi="Times New Roman" w:cs="Times New Roman"/>
        </w:rPr>
        <w:t xml:space="preserve">. Bien que les tirs soient d’ampleur limitée (une vingtaine par jour, ciblant des objectifs militaires israéliens près de la frontière) tout comme les incursions (aisément neutralisées), le renseignement israélien estime </w:t>
      </w:r>
      <w:r w:rsidR="00607B20">
        <w:rPr>
          <w:rFonts w:ascii="Times New Roman" w:hAnsi="Times New Roman" w:cs="Times New Roman"/>
        </w:rPr>
        <w:t xml:space="preserve">alors </w:t>
      </w:r>
      <w:r w:rsidRPr="00FA5E81">
        <w:rPr>
          <w:rFonts w:ascii="Times New Roman" w:hAnsi="Times New Roman" w:cs="Times New Roman"/>
        </w:rPr>
        <w:t>probable que le Hezbollah</w:t>
      </w:r>
      <w:r>
        <w:rPr>
          <w:rFonts w:ascii="Times New Roman" w:hAnsi="Times New Roman" w:cs="Times New Roman"/>
        </w:rPr>
        <w:t xml:space="preserve"> puisse</w:t>
      </w:r>
      <w:r w:rsidRPr="00FA5E81">
        <w:rPr>
          <w:rFonts w:ascii="Times New Roman" w:hAnsi="Times New Roman" w:cs="Times New Roman"/>
        </w:rPr>
        <w:t xml:space="preserve"> lance</w:t>
      </w:r>
      <w:r>
        <w:rPr>
          <w:rFonts w:ascii="Times New Roman" w:hAnsi="Times New Roman" w:cs="Times New Roman"/>
        </w:rPr>
        <w:t>r</w:t>
      </w:r>
      <w:r w:rsidRPr="00FA5E81">
        <w:rPr>
          <w:rFonts w:ascii="Times New Roman" w:hAnsi="Times New Roman" w:cs="Times New Roman"/>
        </w:rPr>
        <w:t xml:space="preserve"> des </w:t>
      </w:r>
      <w:r>
        <w:rPr>
          <w:rFonts w:ascii="Times New Roman" w:hAnsi="Times New Roman" w:cs="Times New Roman"/>
        </w:rPr>
        <w:t>opérations</w:t>
      </w:r>
      <w:r w:rsidRPr="00FA5E81">
        <w:rPr>
          <w:rFonts w:ascii="Times New Roman" w:hAnsi="Times New Roman" w:cs="Times New Roman"/>
        </w:rPr>
        <w:t xml:space="preserve"> en Galilée, </w:t>
      </w:r>
      <w:r>
        <w:rPr>
          <w:rFonts w:ascii="Times New Roman" w:hAnsi="Times New Roman" w:cs="Times New Roman"/>
        </w:rPr>
        <w:t xml:space="preserve">selon des modes d’action militaires ou terroristes. </w:t>
      </w:r>
      <w:r w:rsidR="00607B20">
        <w:rPr>
          <w:rFonts w:ascii="Times New Roman" w:hAnsi="Times New Roman" w:cs="Times New Roman"/>
        </w:rPr>
        <w:t>Cette éventualité constitue le cauchemar des responsables sécuritaires bien conscients de la vulnérabilité ponctuelle d’Israël.</w:t>
      </w:r>
    </w:p>
    <w:p w14:paraId="4E30A012" w14:textId="77777777" w:rsidR="00CC36C8" w:rsidRDefault="00CC36C8" w:rsidP="005B708B">
      <w:pPr>
        <w:jc w:val="both"/>
        <w:rPr>
          <w:rFonts w:ascii="Times New Roman" w:hAnsi="Times New Roman" w:cs="Times New Roman"/>
        </w:rPr>
      </w:pPr>
    </w:p>
    <w:p w14:paraId="19D10D2C" w14:textId="77777777" w:rsidR="00FA5E81" w:rsidRPr="00B21E7E" w:rsidRDefault="00B52309" w:rsidP="00B21E7E">
      <w:pPr>
        <w:jc w:val="both"/>
        <w:rPr>
          <w:rFonts w:ascii="Times New Roman" w:hAnsi="Times New Roman" w:cs="Times New Roman"/>
          <w:sz w:val="26"/>
          <w:szCs w:val="26"/>
        </w:rPr>
      </w:pPr>
      <w:r w:rsidRPr="00B21E7E">
        <w:rPr>
          <w:rFonts w:ascii="Times New Roman" w:hAnsi="Times New Roman" w:cs="Times New Roman"/>
          <w:b/>
          <w:sz w:val="26"/>
          <w:szCs w:val="26"/>
        </w:rPr>
        <w:t xml:space="preserve">Phase 1 : contenir et </w:t>
      </w:r>
      <w:r w:rsidR="00FA5E81" w:rsidRPr="00B21E7E">
        <w:rPr>
          <w:rFonts w:ascii="Times New Roman" w:hAnsi="Times New Roman" w:cs="Times New Roman"/>
          <w:b/>
          <w:sz w:val="26"/>
          <w:szCs w:val="26"/>
        </w:rPr>
        <w:t xml:space="preserve">dissuader </w:t>
      </w:r>
    </w:p>
    <w:p w14:paraId="22DBC88D" w14:textId="61A4DB29" w:rsidR="00C629ED" w:rsidRDefault="008825B4" w:rsidP="00C629ED">
      <w:pPr>
        <w:jc w:val="both"/>
        <w:rPr>
          <w:rFonts w:ascii="Times New Roman" w:hAnsi="Times New Roman" w:cs="Times New Roman"/>
        </w:rPr>
      </w:pPr>
      <w:r>
        <w:rPr>
          <w:rFonts w:ascii="Times New Roman" w:hAnsi="Times New Roman" w:cs="Times New Roman"/>
        </w:rPr>
        <w:t xml:space="preserve">L’appareil sécuritaire israélien veut </w:t>
      </w:r>
      <w:r w:rsidR="002B7293">
        <w:rPr>
          <w:rFonts w:ascii="Times New Roman" w:hAnsi="Times New Roman" w:cs="Times New Roman"/>
        </w:rPr>
        <w:t xml:space="preserve">dès lors </w:t>
      </w:r>
      <w:r>
        <w:rPr>
          <w:rFonts w:ascii="Times New Roman" w:hAnsi="Times New Roman" w:cs="Times New Roman"/>
        </w:rPr>
        <w:t xml:space="preserve">éviter qu’une catastrophe comme celle des 7-8 octobre se reproduise au nord du pays. </w:t>
      </w:r>
      <w:r w:rsidR="006C728F">
        <w:rPr>
          <w:rFonts w:ascii="Times New Roman" w:hAnsi="Times New Roman" w:cs="Times New Roman"/>
        </w:rPr>
        <w:t>Dès les premières attaques contre le territoire israélien, i</w:t>
      </w:r>
      <w:r>
        <w:rPr>
          <w:rFonts w:ascii="Times New Roman" w:hAnsi="Times New Roman" w:cs="Times New Roman"/>
        </w:rPr>
        <w:t xml:space="preserve">l envisage de </w:t>
      </w:r>
      <w:r w:rsidR="00C45E9C">
        <w:rPr>
          <w:rFonts w:ascii="Times New Roman" w:hAnsi="Times New Roman" w:cs="Times New Roman"/>
        </w:rPr>
        <w:t>lancer</w:t>
      </w:r>
      <w:r>
        <w:rPr>
          <w:rFonts w:ascii="Times New Roman" w:hAnsi="Times New Roman" w:cs="Times New Roman"/>
        </w:rPr>
        <w:t xml:space="preserve"> une opération préventive en territoire libanais. Puis, après quelques jours consacrés à la planification et aux consultations avec leurs homologues américains, les responsables israéliens se ravisent</w:t>
      </w:r>
      <w:r w:rsidR="00277F61">
        <w:rPr>
          <w:rStyle w:val="Appelnotedebasdep"/>
          <w:rFonts w:ascii="Times New Roman" w:hAnsi="Times New Roman" w:cs="Times New Roman"/>
        </w:rPr>
        <w:footnoteReference w:id="2"/>
      </w:r>
      <w:r w:rsidR="00277F61">
        <w:rPr>
          <w:rFonts w:ascii="Times New Roman" w:hAnsi="Times New Roman" w:cs="Times New Roman"/>
        </w:rPr>
        <w:t xml:space="preserve">. L’état-major israélien estime que la perspective de combattre sur deux fronts ouverts (le Liban et Gaza), alors que la Cisjordanie est également en ébullition, serait </w:t>
      </w:r>
      <w:r w:rsidR="00277F61" w:rsidRPr="002076FF">
        <w:rPr>
          <w:rFonts w:ascii="Times New Roman" w:hAnsi="Times New Roman" w:cs="Times New Roman"/>
        </w:rPr>
        <w:t xml:space="preserve">difficile à tenir. </w:t>
      </w:r>
      <w:r w:rsidR="00C629ED" w:rsidRPr="002076FF">
        <w:rPr>
          <w:rFonts w:ascii="Times New Roman" w:hAnsi="Times New Roman" w:cs="Times New Roman"/>
        </w:rPr>
        <w:t xml:space="preserve">Même avec le rappel de 360 000 réservistes réalisé en quelques semaines, </w:t>
      </w:r>
      <w:r w:rsidR="002B7293">
        <w:rPr>
          <w:rFonts w:ascii="Times New Roman" w:hAnsi="Times New Roman" w:cs="Times New Roman"/>
        </w:rPr>
        <w:t>portant</w:t>
      </w:r>
      <w:r w:rsidR="002B7293" w:rsidRPr="002076FF">
        <w:rPr>
          <w:rFonts w:ascii="Times New Roman" w:hAnsi="Times New Roman" w:cs="Times New Roman"/>
        </w:rPr>
        <w:t xml:space="preserve"> </w:t>
      </w:r>
      <w:r w:rsidR="00C629ED" w:rsidRPr="002076FF">
        <w:rPr>
          <w:rFonts w:ascii="Times New Roman" w:hAnsi="Times New Roman" w:cs="Times New Roman"/>
        </w:rPr>
        <w:t xml:space="preserve">ainsi </w:t>
      </w:r>
      <w:r w:rsidR="002B7293">
        <w:rPr>
          <w:rFonts w:ascii="Times New Roman" w:hAnsi="Times New Roman" w:cs="Times New Roman"/>
        </w:rPr>
        <w:t xml:space="preserve">ponctuellement </w:t>
      </w:r>
      <w:r w:rsidR="00C629ED" w:rsidRPr="002076FF">
        <w:rPr>
          <w:rFonts w:ascii="Times New Roman" w:hAnsi="Times New Roman" w:cs="Times New Roman"/>
        </w:rPr>
        <w:t xml:space="preserve">les effectifs des FDI </w:t>
      </w:r>
      <w:r w:rsidR="002B7293">
        <w:rPr>
          <w:rFonts w:ascii="Times New Roman" w:hAnsi="Times New Roman" w:cs="Times New Roman"/>
        </w:rPr>
        <w:t xml:space="preserve">(forces de </w:t>
      </w:r>
      <w:proofErr w:type="gramStart"/>
      <w:r w:rsidR="002B7293">
        <w:rPr>
          <w:rFonts w:ascii="Times New Roman" w:hAnsi="Times New Roman" w:cs="Times New Roman"/>
        </w:rPr>
        <w:t>défense</w:t>
      </w:r>
      <w:proofErr w:type="gramEnd"/>
      <w:r w:rsidR="002B7293">
        <w:rPr>
          <w:rFonts w:ascii="Times New Roman" w:hAnsi="Times New Roman" w:cs="Times New Roman"/>
        </w:rPr>
        <w:t xml:space="preserve"> d’Israël, c’est-à-dire l’armée israélienne) </w:t>
      </w:r>
      <w:r w:rsidR="00C629ED" w:rsidRPr="002076FF">
        <w:rPr>
          <w:rFonts w:ascii="Times New Roman" w:hAnsi="Times New Roman" w:cs="Times New Roman"/>
        </w:rPr>
        <w:t xml:space="preserve">à 540 000 militaires, Tsahal serait à la peine pour </w:t>
      </w:r>
      <w:r w:rsidR="00C629ED" w:rsidRPr="002076FF">
        <w:rPr>
          <w:rFonts w:ascii="Times New Roman" w:hAnsi="Times New Roman" w:cs="Times New Roman"/>
        </w:rPr>
        <w:lastRenderedPageBreak/>
        <w:t>mener le combat simultanément au nord et au sud, sachant que d’autres zones de tension nécessitent des déploiements opérationnels</w:t>
      </w:r>
      <w:r w:rsidR="00C629ED">
        <w:rPr>
          <w:rFonts w:ascii="Times New Roman" w:hAnsi="Times New Roman" w:cs="Times New Roman"/>
        </w:rPr>
        <w:t xml:space="preserve"> : environ 100 000 hommes pour la Cisjordanie et Jérusalem-est, </w:t>
      </w:r>
      <w:r w:rsidR="00C82335">
        <w:rPr>
          <w:rFonts w:ascii="Times New Roman" w:hAnsi="Times New Roman" w:cs="Times New Roman"/>
        </w:rPr>
        <w:t xml:space="preserve">sans compter les effectifs nécessaires à la protection des sites stratégiques (ports, aéroports, centrale nucléaire, </w:t>
      </w:r>
      <w:r w:rsidR="002B7293">
        <w:rPr>
          <w:rFonts w:ascii="Times New Roman" w:hAnsi="Times New Roman" w:cs="Times New Roman"/>
        </w:rPr>
        <w:t>bases militaires, installations énergétiques</w:t>
      </w:r>
      <w:r w:rsidR="00C82335">
        <w:rPr>
          <w:rFonts w:ascii="Times New Roman" w:hAnsi="Times New Roman" w:cs="Times New Roman"/>
        </w:rPr>
        <w:t xml:space="preserve">) et </w:t>
      </w:r>
      <w:r w:rsidR="00C629ED">
        <w:rPr>
          <w:rFonts w:ascii="Times New Roman" w:hAnsi="Times New Roman" w:cs="Times New Roman"/>
        </w:rPr>
        <w:t xml:space="preserve">du front intérieur. </w:t>
      </w:r>
    </w:p>
    <w:p w14:paraId="64A987A3" w14:textId="0C7895C1" w:rsidR="00B20F0D" w:rsidRDefault="006E2047" w:rsidP="00246C38">
      <w:pPr>
        <w:jc w:val="both"/>
        <w:rPr>
          <w:rFonts w:ascii="Times New Roman" w:hAnsi="Times New Roman" w:cs="Times New Roman"/>
        </w:rPr>
      </w:pPr>
      <w:r>
        <w:rPr>
          <w:rFonts w:ascii="Times New Roman" w:hAnsi="Times New Roman" w:cs="Times New Roman"/>
        </w:rPr>
        <w:t>Déterminés à endiguer toutes les actions du Hezbollah, les FDI ripostent systématiquement aux tirs par des frappes nombreuses</w:t>
      </w:r>
      <w:r w:rsidR="00327D7F">
        <w:rPr>
          <w:rFonts w:ascii="Times New Roman" w:hAnsi="Times New Roman" w:cs="Times New Roman"/>
        </w:rPr>
        <w:t xml:space="preserve"> mais</w:t>
      </w:r>
      <w:r>
        <w:rPr>
          <w:rFonts w:ascii="Times New Roman" w:hAnsi="Times New Roman" w:cs="Times New Roman"/>
        </w:rPr>
        <w:t xml:space="preserve"> </w:t>
      </w:r>
      <w:r w:rsidR="00C45E9C">
        <w:rPr>
          <w:rFonts w:ascii="Times New Roman" w:hAnsi="Times New Roman" w:cs="Times New Roman"/>
        </w:rPr>
        <w:t xml:space="preserve">concentrées sur la </w:t>
      </w:r>
      <w:r w:rsidR="00FC1AD9">
        <w:rPr>
          <w:rFonts w:ascii="Times New Roman" w:hAnsi="Times New Roman" w:cs="Times New Roman"/>
        </w:rPr>
        <w:t>zone</w:t>
      </w:r>
      <w:r w:rsidR="00C45E9C">
        <w:rPr>
          <w:rFonts w:ascii="Times New Roman" w:hAnsi="Times New Roman" w:cs="Times New Roman"/>
        </w:rPr>
        <w:t xml:space="preserve"> frontalière</w:t>
      </w:r>
      <w:r w:rsidR="000D0A9F">
        <w:rPr>
          <w:rStyle w:val="Appelnotedebasdep"/>
          <w:rFonts w:ascii="Times New Roman" w:hAnsi="Times New Roman" w:cs="Times New Roman"/>
        </w:rPr>
        <w:footnoteReference w:id="3"/>
      </w:r>
      <w:r w:rsidR="00C45E9C">
        <w:rPr>
          <w:rFonts w:ascii="Times New Roman" w:hAnsi="Times New Roman" w:cs="Times New Roman"/>
        </w:rPr>
        <w:t xml:space="preserve">. </w:t>
      </w:r>
      <w:r w:rsidR="00555C8D">
        <w:rPr>
          <w:rFonts w:ascii="Times New Roman" w:hAnsi="Times New Roman" w:cs="Times New Roman"/>
        </w:rPr>
        <w:t xml:space="preserve">Les FDI ciblent les zones de départ de coups </w:t>
      </w:r>
      <w:r w:rsidR="002221CC">
        <w:rPr>
          <w:rFonts w:ascii="Times New Roman" w:hAnsi="Times New Roman" w:cs="Times New Roman"/>
        </w:rPr>
        <w:t>(mortiers, missiles)</w:t>
      </w:r>
      <w:r w:rsidR="00555C8D">
        <w:rPr>
          <w:rFonts w:ascii="Times New Roman" w:hAnsi="Times New Roman" w:cs="Times New Roman"/>
        </w:rPr>
        <w:t xml:space="preserve">, ainsi </w:t>
      </w:r>
      <w:r w:rsidR="002221CC">
        <w:rPr>
          <w:rFonts w:ascii="Times New Roman" w:hAnsi="Times New Roman" w:cs="Times New Roman"/>
        </w:rPr>
        <w:t xml:space="preserve">que les combattants </w:t>
      </w:r>
      <w:r w:rsidR="00327D7F">
        <w:rPr>
          <w:rFonts w:ascii="Times New Roman" w:hAnsi="Times New Roman" w:cs="Times New Roman"/>
        </w:rPr>
        <w:t>repérés,</w:t>
      </w:r>
      <w:r w:rsidR="002221CC">
        <w:rPr>
          <w:rFonts w:ascii="Times New Roman" w:hAnsi="Times New Roman" w:cs="Times New Roman"/>
        </w:rPr>
        <w:t xml:space="preserve"> même après qu’ils ont quitté les zones de mise en batterie. </w:t>
      </w:r>
      <w:r w:rsidR="00885482">
        <w:rPr>
          <w:rFonts w:ascii="Times New Roman" w:hAnsi="Times New Roman" w:cs="Times New Roman"/>
        </w:rPr>
        <w:t xml:space="preserve">Tsahal applique des feux de contrebatterie destinés à </w:t>
      </w:r>
      <w:r w:rsidR="007323B1">
        <w:rPr>
          <w:rFonts w:ascii="Times New Roman" w:hAnsi="Times New Roman" w:cs="Times New Roman"/>
        </w:rPr>
        <w:t>contenir la milice chiite, en</w:t>
      </w:r>
      <w:r w:rsidR="00885482">
        <w:rPr>
          <w:rFonts w:ascii="Times New Roman" w:hAnsi="Times New Roman" w:cs="Times New Roman"/>
        </w:rPr>
        <w:t xml:space="preserve"> </w:t>
      </w:r>
      <w:r w:rsidR="002B7293">
        <w:rPr>
          <w:rFonts w:ascii="Times New Roman" w:hAnsi="Times New Roman" w:cs="Times New Roman"/>
        </w:rPr>
        <w:t>la mettant sous très forte pression</w:t>
      </w:r>
      <w:r w:rsidR="007323B1">
        <w:rPr>
          <w:rFonts w:ascii="Times New Roman" w:hAnsi="Times New Roman" w:cs="Times New Roman"/>
        </w:rPr>
        <w:t xml:space="preserve"> et en la punissant </w:t>
      </w:r>
      <w:r w:rsidR="007323B1" w:rsidRPr="002076FF">
        <w:rPr>
          <w:rFonts w:ascii="Times New Roman" w:hAnsi="Times New Roman" w:cs="Times New Roman"/>
        </w:rPr>
        <w:t xml:space="preserve">après chaque projectile </w:t>
      </w:r>
      <w:r w:rsidR="00FC1AD9" w:rsidRPr="002076FF">
        <w:rPr>
          <w:rFonts w:ascii="Times New Roman" w:hAnsi="Times New Roman" w:cs="Times New Roman"/>
        </w:rPr>
        <w:t>tiré vers le</w:t>
      </w:r>
      <w:r w:rsidR="007323B1" w:rsidRPr="002076FF">
        <w:rPr>
          <w:rFonts w:ascii="Times New Roman" w:hAnsi="Times New Roman" w:cs="Times New Roman"/>
        </w:rPr>
        <w:t xml:space="preserve"> territoire israélien. </w:t>
      </w:r>
      <w:r w:rsidR="00B20F0D" w:rsidRPr="002076FF">
        <w:rPr>
          <w:rFonts w:ascii="Times New Roman" w:hAnsi="Times New Roman" w:cs="Times New Roman"/>
        </w:rPr>
        <w:t xml:space="preserve">A chaque salve en provenance du Liban, Tsahal riposte par un nombre de coups tirés trois ou quatre fois supérieur. A chaque victime israélienne, Tsahal s’efforce de provoquer la mort de plusieurs combattants libanais. </w:t>
      </w:r>
      <w:r w:rsidR="00885482" w:rsidRPr="002076FF">
        <w:rPr>
          <w:rFonts w:ascii="Times New Roman" w:hAnsi="Times New Roman" w:cs="Times New Roman"/>
        </w:rPr>
        <w:t xml:space="preserve">Malgré ce rapport de force imposé </w:t>
      </w:r>
      <w:r w:rsidR="00B20F0D" w:rsidRPr="002076FF">
        <w:rPr>
          <w:rFonts w:ascii="Times New Roman" w:hAnsi="Times New Roman" w:cs="Times New Roman"/>
        </w:rPr>
        <w:t>au Hezbollah, les Israéliens veillent à éviter l’escalade</w:t>
      </w:r>
      <w:r w:rsidR="00885482" w:rsidRPr="002076FF">
        <w:rPr>
          <w:rFonts w:ascii="Times New Roman" w:hAnsi="Times New Roman" w:cs="Times New Roman"/>
        </w:rPr>
        <w:t>. Ils limitent leurs frappes à des objectifs « militaires »</w:t>
      </w:r>
      <w:r w:rsidR="00B20F0D" w:rsidRPr="002076FF">
        <w:rPr>
          <w:rFonts w:ascii="Times New Roman" w:hAnsi="Times New Roman" w:cs="Times New Roman"/>
        </w:rPr>
        <w:t xml:space="preserve">, </w:t>
      </w:r>
      <w:r w:rsidR="00885482" w:rsidRPr="002076FF">
        <w:rPr>
          <w:rFonts w:ascii="Times New Roman" w:hAnsi="Times New Roman" w:cs="Times New Roman"/>
        </w:rPr>
        <w:t>presque toujours</w:t>
      </w:r>
      <w:r w:rsidR="00B20F0D" w:rsidRPr="002076FF">
        <w:rPr>
          <w:rFonts w:ascii="Times New Roman" w:hAnsi="Times New Roman" w:cs="Times New Roman"/>
        </w:rPr>
        <w:t xml:space="preserve"> en lien avec des actions conduites contre Israël</w:t>
      </w:r>
      <w:r w:rsidR="00B20F0D" w:rsidRPr="002076FF">
        <w:rPr>
          <w:rStyle w:val="Appelnotedebasdep"/>
          <w:rFonts w:ascii="Times New Roman" w:hAnsi="Times New Roman" w:cs="Times New Roman"/>
        </w:rPr>
        <w:footnoteReference w:id="4"/>
      </w:r>
      <w:r w:rsidR="00B20F0D" w:rsidRPr="002076FF">
        <w:rPr>
          <w:rFonts w:ascii="Times New Roman" w:hAnsi="Times New Roman" w:cs="Times New Roman"/>
        </w:rPr>
        <w:t>.</w:t>
      </w:r>
    </w:p>
    <w:p w14:paraId="56C55DD1" w14:textId="0AB3E485" w:rsidR="00CF7D11" w:rsidRDefault="00CF7D11" w:rsidP="00CF7D11">
      <w:pPr>
        <w:jc w:val="both"/>
        <w:rPr>
          <w:rFonts w:ascii="Times New Roman" w:hAnsi="Times New Roman" w:cs="Times New Roman"/>
        </w:rPr>
      </w:pPr>
      <w:r>
        <w:rPr>
          <w:rFonts w:ascii="Times New Roman" w:hAnsi="Times New Roman" w:cs="Times New Roman"/>
        </w:rPr>
        <w:t xml:space="preserve">Ces opérations d’endiguement sont complétées par une approche stratégique plus large, qui vise à dissuader leur adversaire de prendre des initiatives inconsidérées. Ils bénéficient pour cela d’un soutien américain considérable : le Pentagone déploie deux groupes aéronavals en Méditerranée orientale, signalant au Hezbollah la détermination des Etats-Unis à soutenir Israël en cas d’attaque. En parallèle, le gouvernement israélien fait évacuer </w:t>
      </w:r>
      <w:r w:rsidR="001B2B66">
        <w:rPr>
          <w:rFonts w:ascii="Times New Roman" w:hAnsi="Times New Roman" w:cs="Times New Roman"/>
        </w:rPr>
        <w:t>8</w:t>
      </w:r>
      <w:r w:rsidR="006A196C">
        <w:rPr>
          <w:rFonts w:ascii="Times New Roman" w:hAnsi="Times New Roman" w:cs="Times New Roman"/>
        </w:rPr>
        <w:t>0 000</w:t>
      </w:r>
      <w:r>
        <w:rPr>
          <w:rFonts w:ascii="Times New Roman" w:hAnsi="Times New Roman" w:cs="Times New Roman"/>
        </w:rPr>
        <w:t xml:space="preserve"> </w:t>
      </w:r>
      <w:r w:rsidR="006A196C">
        <w:rPr>
          <w:rFonts w:ascii="Times New Roman" w:hAnsi="Times New Roman" w:cs="Times New Roman"/>
        </w:rPr>
        <w:t xml:space="preserve">civils </w:t>
      </w:r>
      <w:r>
        <w:rPr>
          <w:rFonts w:ascii="Times New Roman" w:hAnsi="Times New Roman" w:cs="Times New Roman"/>
        </w:rPr>
        <w:t>du nord d’Israël</w:t>
      </w:r>
      <w:r w:rsidR="00143374">
        <w:rPr>
          <w:rFonts w:ascii="Times New Roman" w:hAnsi="Times New Roman" w:cs="Times New Roman"/>
        </w:rPr>
        <w:t xml:space="preserve">. </w:t>
      </w:r>
      <w:r w:rsidR="00731598">
        <w:rPr>
          <w:rFonts w:ascii="Times New Roman" w:hAnsi="Times New Roman" w:cs="Times New Roman"/>
        </w:rPr>
        <w:t xml:space="preserve">Cette manœuvre de sauvegarde, qui vise à limiter les risques d’une </w:t>
      </w:r>
      <w:r w:rsidR="00143374">
        <w:rPr>
          <w:rFonts w:ascii="Times New Roman" w:hAnsi="Times New Roman" w:cs="Times New Roman"/>
        </w:rPr>
        <w:t xml:space="preserve">offensive venant du Liban, </w:t>
      </w:r>
      <w:r w:rsidR="00731598">
        <w:rPr>
          <w:rFonts w:ascii="Times New Roman" w:hAnsi="Times New Roman" w:cs="Times New Roman"/>
        </w:rPr>
        <w:t>n’est toutefois</w:t>
      </w:r>
      <w:r w:rsidR="00143374">
        <w:rPr>
          <w:rFonts w:ascii="Times New Roman" w:hAnsi="Times New Roman" w:cs="Times New Roman"/>
        </w:rPr>
        <w:t xml:space="preserve"> pas pérenne</w:t>
      </w:r>
      <w:r w:rsidR="00C65EEC">
        <w:rPr>
          <w:rFonts w:ascii="Times New Roman" w:hAnsi="Times New Roman" w:cs="Times New Roman"/>
        </w:rPr>
        <w:t>, car le gouvernement israélien sait qu’il lui faudra autoriser le retour des civils évacués</w:t>
      </w:r>
      <w:r w:rsidR="00143374">
        <w:rPr>
          <w:rFonts w:ascii="Times New Roman" w:hAnsi="Times New Roman" w:cs="Times New Roman"/>
        </w:rPr>
        <w:t>.</w:t>
      </w:r>
      <w:r w:rsidR="00B21E7E">
        <w:rPr>
          <w:rFonts w:ascii="Times New Roman" w:hAnsi="Times New Roman" w:cs="Times New Roman"/>
        </w:rPr>
        <w:t xml:space="preserve"> </w:t>
      </w:r>
      <w:proofErr w:type="gramStart"/>
      <w:r>
        <w:rPr>
          <w:rFonts w:ascii="Times New Roman" w:hAnsi="Times New Roman" w:cs="Times New Roman"/>
        </w:rPr>
        <w:t>Enfin</w:t>
      </w:r>
      <w:proofErr w:type="gramEnd"/>
      <w:r>
        <w:rPr>
          <w:rFonts w:ascii="Times New Roman" w:hAnsi="Times New Roman" w:cs="Times New Roman"/>
        </w:rPr>
        <w:t xml:space="preserve">, </w:t>
      </w:r>
      <w:r w:rsidR="00E60319">
        <w:rPr>
          <w:rFonts w:ascii="Times New Roman" w:hAnsi="Times New Roman" w:cs="Times New Roman"/>
        </w:rPr>
        <w:t>une</w:t>
      </w:r>
      <w:r>
        <w:rPr>
          <w:rFonts w:ascii="Times New Roman" w:hAnsi="Times New Roman" w:cs="Times New Roman"/>
        </w:rPr>
        <w:t xml:space="preserve"> rhétorique israélienne </w:t>
      </w:r>
      <w:r w:rsidR="00E60319">
        <w:rPr>
          <w:rFonts w:ascii="Times New Roman" w:hAnsi="Times New Roman" w:cs="Times New Roman"/>
        </w:rPr>
        <w:t xml:space="preserve">bien rôdée vient conforter </w:t>
      </w:r>
      <w:r>
        <w:rPr>
          <w:rFonts w:ascii="Times New Roman" w:hAnsi="Times New Roman" w:cs="Times New Roman"/>
        </w:rPr>
        <w:t xml:space="preserve">la posture opérationnelle. Le ministre de la défense </w:t>
      </w:r>
      <w:proofErr w:type="spellStart"/>
      <w:r>
        <w:rPr>
          <w:rFonts w:ascii="Times New Roman" w:hAnsi="Times New Roman" w:cs="Times New Roman"/>
        </w:rPr>
        <w:t>Yoav</w:t>
      </w:r>
      <w:proofErr w:type="spellEnd"/>
      <w:r>
        <w:rPr>
          <w:rFonts w:ascii="Times New Roman" w:hAnsi="Times New Roman" w:cs="Times New Roman"/>
        </w:rPr>
        <w:t xml:space="preserve"> Gallant avertit le Hezbollah qu’il risque « d’entrainer le Liban vers une guerre dont les Libanais paieront le prix »</w:t>
      </w:r>
      <w:r>
        <w:rPr>
          <w:rStyle w:val="Appelnotedebasdep"/>
          <w:rFonts w:ascii="Times New Roman" w:hAnsi="Times New Roman" w:cs="Times New Roman"/>
        </w:rPr>
        <w:footnoteReference w:id="5"/>
      </w:r>
      <w:r>
        <w:rPr>
          <w:rFonts w:ascii="Times New Roman" w:hAnsi="Times New Roman" w:cs="Times New Roman"/>
        </w:rPr>
        <w:t xml:space="preserve">. </w:t>
      </w:r>
    </w:p>
    <w:p w14:paraId="43F740B3" w14:textId="1615A07F" w:rsidR="00D37A6F" w:rsidRDefault="005B6593" w:rsidP="00246C38">
      <w:pPr>
        <w:jc w:val="both"/>
        <w:rPr>
          <w:rFonts w:ascii="Times New Roman" w:hAnsi="Times New Roman" w:cs="Times New Roman"/>
        </w:rPr>
      </w:pPr>
      <w:r>
        <w:rPr>
          <w:rFonts w:ascii="Times New Roman" w:hAnsi="Times New Roman" w:cs="Times New Roman"/>
        </w:rPr>
        <w:t xml:space="preserve">De son côté, le Hezbollah concentre ses frappes sur des objectifs militaires en Israël, en limitant leur portée à 5 km environ. </w:t>
      </w:r>
      <w:r w:rsidR="00D37A6F">
        <w:rPr>
          <w:rFonts w:ascii="Times New Roman" w:hAnsi="Times New Roman" w:cs="Times New Roman"/>
        </w:rPr>
        <w:t>Il dégage sa responsabilité des tirs de roquettes frappant Ha</w:t>
      </w:r>
      <w:r w:rsidR="002B7293">
        <w:rPr>
          <w:rFonts w:ascii="Times New Roman" w:hAnsi="Times New Roman" w:cs="Times New Roman"/>
        </w:rPr>
        <w:t>ï</w:t>
      </w:r>
      <w:r w:rsidR="00D37A6F">
        <w:rPr>
          <w:rFonts w:ascii="Times New Roman" w:hAnsi="Times New Roman" w:cs="Times New Roman"/>
        </w:rPr>
        <w:t xml:space="preserve">fa, </w:t>
      </w:r>
      <w:r w:rsidR="00E3302F">
        <w:rPr>
          <w:rFonts w:ascii="Times New Roman" w:hAnsi="Times New Roman" w:cs="Times New Roman"/>
        </w:rPr>
        <w:t xml:space="preserve">elles-mêmes </w:t>
      </w:r>
      <w:r w:rsidR="00D37A6F">
        <w:rPr>
          <w:rFonts w:ascii="Times New Roman" w:hAnsi="Times New Roman" w:cs="Times New Roman"/>
        </w:rPr>
        <w:t xml:space="preserve">revendiquées par le </w:t>
      </w:r>
      <w:r>
        <w:rPr>
          <w:rFonts w:ascii="Times New Roman" w:hAnsi="Times New Roman" w:cs="Times New Roman"/>
        </w:rPr>
        <w:t xml:space="preserve">Jihad Islamique. </w:t>
      </w:r>
      <w:r w:rsidR="00D37A6F">
        <w:rPr>
          <w:rFonts w:ascii="Times New Roman" w:hAnsi="Times New Roman" w:cs="Times New Roman"/>
        </w:rPr>
        <w:t xml:space="preserve">Par ailleurs, </w:t>
      </w:r>
      <w:r w:rsidR="00FC1AD9">
        <w:rPr>
          <w:rFonts w:ascii="Times New Roman" w:hAnsi="Times New Roman" w:cs="Times New Roman"/>
        </w:rPr>
        <w:t>après avoir perdu 50 combattants au cours des trois p</w:t>
      </w:r>
      <w:r w:rsidR="00E60319">
        <w:rPr>
          <w:rFonts w:ascii="Times New Roman" w:hAnsi="Times New Roman" w:cs="Times New Roman"/>
        </w:rPr>
        <w:t xml:space="preserve">remières semaines de combat, il adopte des modes opératoires plus économes de la vie de ses hommes : </w:t>
      </w:r>
      <w:r w:rsidR="00FC1AD9">
        <w:rPr>
          <w:rFonts w:ascii="Times New Roman" w:hAnsi="Times New Roman" w:cs="Times New Roman"/>
        </w:rPr>
        <w:t xml:space="preserve">les </w:t>
      </w:r>
      <w:r w:rsidR="00E3302F">
        <w:rPr>
          <w:rFonts w:ascii="Times New Roman" w:hAnsi="Times New Roman" w:cs="Times New Roman"/>
        </w:rPr>
        <w:t xml:space="preserve">départs de tirs sont effectués de manière plus fugace, ou depuis des positions plus éloignées de la frontière, </w:t>
      </w:r>
      <w:r w:rsidR="00E60319">
        <w:rPr>
          <w:rFonts w:ascii="Times New Roman" w:hAnsi="Times New Roman" w:cs="Times New Roman"/>
        </w:rPr>
        <w:t>tandis qu’il recourt davantage</w:t>
      </w:r>
      <w:r w:rsidR="00FC1AD9">
        <w:rPr>
          <w:rFonts w:ascii="Times New Roman" w:hAnsi="Times New Roman" w:cs="Times New Roman"/>
        </w:rPr>
        <w:t xml:space="preserve"> à des drones</w:t>
      </w:r>
      <w:r w:rsidR="00D37A6F">
        <w:rPr>
          <w:rFonts w:ascii="Times New Roman" w:hAnsi="Times New Roman" w:cs="Times New Roman"/>
        </w:rPr>
        <w:t xml:space="preserve">. </w:t>
      </w:r>
      <w:r w:rsidR="00E60319">
        <w:rPr>
          <w:rFonts w:ascii="Times New Roman" w:hAnsi="Times New Roman" w:cs="Times New Roman"/>
        </w:rPr>
        <w:t>Ces mesures de sauvegarde s’inscrivent</w:t>
      </w:r>
      <w:r w:rsidR="00E3302F">
        <w:rPr>
          <w:rFonts w:ascii="Times New Roman" w:hAnsi="Times New Roman" w:cs="Times New Roman"/>
        </w:rPr>
        <w:t xml:space="preserve"> </w:t>
      </w:r>
      <w:r w:rsidR="00E60319">
        <w:rPr>
          <w:rFonts w:ascii="Times New Roman" w:hAnsi="Times New Roman" w:cs="Times New Roman"/>
        </w:rPr>
        <w:t>manifestement</w:t>
      </w:r>
      <w:r w:rsidR="00D37A6F">
        <w:rPr>
          <w:rFonts w:ascii="Times New Roman" w:hAnsi="Times New Roman" w:cs="Times New Roman"/>
        </w:rPr>
        <w:t xml:space="preserve"> dans une volonté d’éviter  </w:t>
      </w:r>
      <w:r w:rsidR="006A196C">
        <w:rPr>
          <w:rFonts w:ascii="Times New Roman" w:hAnsi="Times New Roman" w:cs="Times New Roman"/>
        </w:rPr>
        <w:t xml:space="preserve">la confrontation directe et </w:t>
      </w:r>
      <w:r w:rsidR="00D37A6F">
        <w:rPr>
          <w:rFonts w:ascii="Times New Roman" w:hAnsi="Times New Roman" w:cs="Times New Roman"/>
        </w:rPr>
        <w:t xml:space="preserve">l’escalade. </w:t>
      </w:r>
    </w:p>
    <w:p w14:paraId="7F79F5DB" w14:textId="58711440" w:rsidR="006E2047" w:rsidRPr="002076FF" w:rsidRDefault="006E2047" w:rsidP="006E2047">
      <w:pPr>
        <w:jc w:val="both"/>
        <w:rPr>
          <w:rFonts w:ascii="Times New Roman" w:hAnsi="Times New Roman" w:cs="Times New Roman"/>
        </w:rPr>
      </w:pPr>
      <w:r>
        <w:rPr>
          <w:rFonts w:ascii="Times New Roman" w:hAnsi="Times New Roman" w:cs="Times New Roman"/>
        </w:rPr>
        <w:t xml:space="preserve">En parallèle, les déclarations du secrétaire général du Hezbollah apparaissent comme globalement défensives. Dans </w:t>
      </w:r>
      <w:r w:rsidR="00B52309">
        <w:rPr>
          <w:rFonts w:ascii="Times New Roman" w:hAnsi="Times New Roman" w:cs="Times New Roman"/>
        </w:rPr>
        <w:t>un</w:t>
      </w:r>
      <w:r>
        <w:rPr>
          <w:rFonts w:ascii="Times New Roman" w:hAnsi="Times New Roman" w:cs="Times New Roman"/>
        </w:rPr>
        <w:t xml:space="preserve"> premier discours</w:t>
      </w:r>
      <w:r w:rsidR="00B52309">
        <w:rPr>
          <w:rFonts w:ascii="Times New Roman" w:hAnsi="Times New Roman" w:cs="Times New Roman"/>
        </w:rPr>
        <w:t xml:space="preserve"> très attendu </w:t>
      </w:r>
      <w:r>
        <w:rPr>
          <w:rFonts w:ascii="Times New Roman" w:hAnsi="Times New Roman" w:cs="Times New Roman"/>
        </w:rPr>
        <w:t xml:space="preserve">(le 3 novembre), </w:t>
      </w:r>
      <w:r w:rsidR="002B7293">
        <w:rPr>
          <w:rFonts w:ascii="Times New Roman" w:hAnsi="Times New Roman" w:cs="Times New Roman"/>
        </w:rPr>
        <w:t xml:space="preserve">Hassan </w:t>
      </w:r>
      <w:r>
        <w:rPr>
          <w:rFonts w:ascii="Times New Roman" w:hAnsi="Times New Roman" w:cs="Times New Roman"/>
        </w:rPr>
        <w:t xml:space="preserve">Nasrallah </w:t>
      </w:r>
      <w:r w:rsidR="00E60319">
        <w:rPr>
          <w:rFonts w:ascii="Times New Roman" w:hAnsi="Times New Roman" w:cs="Times New Roman"/>
        </w:rPr>
        <w:t>semble</w:t>
      </w:r>
      <w:r>
        <w:rPr>
          <w:rFonts w:ascii="Times New Roman" w:hAnsi="Times New Roman" w:cs="Times New Roman"/>
        </w:rPr>
        <w:t xml:space="preserve"> justifier une relative prudence dans la réponse militaire, et laiss</w:t>
      </w:r>
      <w:r w:rsidR="00B52309">
        <w:rPr>
          <w:rFonts w:ascii="Times New Roman" w:hAnsi="Times New Roman" w:cs="Times New Roman"/>
        </w:rPr>
        <w:t>e</w:t>
      </w:r>
      <w:r>
        <w:rPr>
          <w:rFonts w:ascii="Times New Roman" w:hAnsi="Times New Roman" w:cs="Times New Roman"/>
        </w:rPr>
        <w:t xml:space="preserve"> entendre que le Hezbollah n’entrerait en guerre que si l’armée israélienne intervenait sur le territoire libanais</w:t>
      </w:r>
      <w:r>
        <w:rPr>
          <w:rStyle w:val="Appelnotedebasdep"/>
          <w:rFonts w:ascii="Times New Roman" w:hAnsi="Times New Roman" w:cs="Times New Roman"/>
        </w:rPr>
        <w:footnoteReference w:id="6"/>
      </w:r>
      <w:r>
        <w:rPr>
          <w:rFonts w:ascii="Times New Roman" w:hAnsi="Times New Roman" w:cs="Times New Roman"/>
        </w:rPr>
        <w:t xml:space="preserve">. </w:t>
      </w:r>
      <w:r w:rsidR="00E60319">
        <w:rPr>
          <w:rFonts w:ascii="Times New Roman" w:hAnsi="Times New Roman" w:cs="Times New Roman"/>
        </w:rPr>
        <w:t>Toutefois, il se félicite</w:t>
      </w:r>
      <w:r>
        <w:rPr>
          <w:rFonts w:ascii="Times New Roman" w:hAnsi="Times New Roman" w:cs="Times New Roman"/>
        </w:rPr>
        <w:t xml:space="preserve"> d’avoir réussi à « attirer le tiers de l’armée israélienne » vers la frontière libanaise et d’avoir « </w:t>
      </w:r>
      <w:r w:rsidRPr="002076FF">
        <w:rPr>
          <w:rFonts w:ascii="Times New Roman" w:hAnsi="Times New Roman" w:cs="Times New Roman"/>
        </w:rPr>
        <w:t xml:space="preserve">provoqué la peur au niveau du commandement politique et militaire de l’ennemi ». </w:t>
      </w:r>
      <w:r w:rsidR="002B7293">
        <w:rPr>
          <w:rFonts w:ascii="Times New Roman" w:hAnsi="Times New Roman" w:cs="Times New Roman"/>
        </w:rPr>
        <w:t>H</w:t>
      </w:r>
      <w:r w:rsidR="00C65EEC">
        <w:rPr>
          <w:rFonts w:ascii="Times New Roman" w:hAnsi="Times New Roman" w:cs="Times New Roman"/>
        </w:rPr>
        <w:t>assan</w:t>
      </w:r>
      <w:r w:rsidR="002B7293">
        <w:rPr>
          <w:rFonts w:ascii="Times New Roman" w:hAnsi="Times New Roman" w:cs="Times New Roman"/>
        </w:rPr>
        <w:t xml:space="preserve"> </w:t>
      </w:r>
      <w:r w:rsidRPr="002076FF">
        <w:rPr>
          <w:rFonts w:ascii="Times New Roman" w:hAnsi="Times New Roman" w:cs="Times New Roman"/>
        </w:rPr>
        <w:t xml:space="preserve">Nasrallah a eu sans doute raison de s’accorder un satisfecit sur ce point : les Israéliens ont été contraints de déployer près de 100 000 hommes face au nord, ainsi détournés de l’effort principal à Gaza. La menace du Hezbollah a bien eu pour effet de fixer une partie de Tsahal et </w:t>
      </w:r>
      <w:r w:rsidR="002B7293">
        <w:rPr>
          <w:rFonts w:ascii="Times New Roman" w:hAnsi="Times New Roman" w:cs="Times New Roman"/>
        </w:rPr>
        <w:t xml:space="preserve">de contribuer </w:t>
      </w:r>
      <w:r w:rsidRPr="002076FF">
        <w:rPr>
          <w:rFonts w:ascii="Times New Roman" w:hAnsi="Times New Roman" w:cs="Times New Roman"/>
        </w:rPr>
        <w:t xml:space="preserve">ainsi </w:t>
      </w:r>
      <w:r w:rsidR="002B7293">
        <w:rPr>
          <w:rFonts w:ascii="Times New Roman" w:hAnsi="Times New Roman" w:cs="Times New Roman"/>
        </w:rPr>
        <w:t>à</w:t>
      </w:r>
      <w:r w:rsidR="002B7293" w:rsidRPr="002076FF">
        <w:rPr>
          <w:rFonts w:ascii="Times New Roman" w:hAnsi="Times New Roman" w:cs="Times New Roman"/>
        </w:rPr>
        <w:t xml:space="preserve"> </w:t>
      </w:r>
      <w:r w:rsidRPr="002076FF">
        <w:rPr>
          <w:rFonts w:ascii="Times New Roman" w:hAnsi="Times New Roman" w:cs="Times New Roman"/>
        </w:rPr>
        <w:t xml:space="preserve">ralentir l’économie israélienne (évacuation de la population civile au nord venant s’ajouter </w:t>
      </w:r>
      <w:r w:rsidR="002B7293">
        <w:rPr>
          <w:rFonts w:ascii="Times New Roman" w:hAnsi="Times New Roman" w:cs="Times New Roman"/>
        </w:rPr>
        <w:t>au coût de</w:t>
      </w:r>
      <w:r w:rsidRPr="002076FF">
        <w:rPr>
          <w:rFonts w:ascii="Times New Roman" w:hAnsi="Times New Roman" w:cs="Times New Roman"/>
        </w:rPr>
        <w:t xml:space="preserve"> la mobilisation accrue des réservistes). En revanche, cette couverture face au nord </w:t>
      </w:r>
      <w:r w:rsidR="0054058D" w:rsidRPr="002076FF">
        <w:rPr>
          <w:rFonts w:ascii="Times New Roman" w:hAnsi="Times New Roman" w:cs="Times New Roman"/>
        </w:rPr>
        <w:t>n’a sans doute pas eu d’</w:t>
      </w:r>
      <w:r w:rsidRPr="002076FF">
        <w:rPr>
          <w:rFonts w:ascii="Times New Roman" w:hAnsi="Times New Roman" w:cs="Times New Roman"/>
        </w:rPr>
        <w:t xml:space="preserve">impact </w:t>
      </w:r>
      <w:r w:rsidR="002B7293">
        <w:rPr>
          <w:rFonts w:ascii="Times New Roman" w:hAnsi="Times New Roman" w:cs="Times New Roman"/>
        </w:rPr>
        <w:t xml:space="preserve">majeur </w:t>
      </w:r>
      <w:r w:rsidRPr="002076FF">
        <w:rPr>
          <w:rFonts w:ascii="Times New Roman" w:hAnsi="Times New Roman" w:cs="Times New Roman"/>
        </w:rPr>
        <w:t xml:space="preserve">sur les </w:t>
      </w:r>
      <w:r w:rsidRPr="002076FF">
        <w:rPr>
          <w:rFonts w:ascii="Times New Roman" w:hAnsi="Times New Roman" w:cs="Times New Roman"/>
        </w:rPr>
        <w:lastRenderedPageBreak/>
        <w:t xml:space="preserve">opérations israéliennes à Gaza. L’état-major a </w:t>
      </w:r>
      <w:r w:rsidR="00BC0E12" w:rsidRPr="002076FF">
        <w:rPr>
          <w:rFonts w:ascii="Times New Roman" w:hAnsi="Times New Roman" w:cs="Times New Roman"/>
        </w:rPr>
        <w:t xml:space="preserve">juste </w:t>
      </w:r>
      <w:r w:rsidRPr="002076FF">
        <w:rPr>
          <w:rFonts w:ascii="Times New Roman" w:hAnsi="Times New Roman" w:cs="Times New Roman"/>
        </w:rPr>
        <w:t>déroulé son plan dans l’enclave</w:t>
      </w:r>
      <w:r w:rsidR="00B52309" w:rsidRPr="002076FF">
        <w:rPr>
          <w:rFonts w:ascii="Times New Roman" w:hAnsi="Times New Roman" w:cs="Times New Roman"/>
        </w:rPr>
        <w:t xml:space="preserve"> un peu moins vite qu’il l’aurait fait avec une </w:t>
      </w:r>
      <w:r w:rsidR="00BC0E12" w:rsidRPr="002076FF">
        <w:rPr>
          <w:rFonts w:ascii="Times New Roman" w:hAnsi="Times New Roman" w:cs="Times New Roman"/>
        </w:rPr>
        <w:t xml:space="preserve">ou deux divisions supplémentaires. </w:t>
      </w:r>
    </w:p>
    <w:p w14:paraId="04D9C2CE" w14:textId="0197BADE" w:rsidR="00523D08" w:rsidRPr="002076FF" w:rsidRDefault="00E3302F" w:rsidP="00246C38">
      <w:pPr>
        <w:jc w:val="both"/>
        <w:rPr>
          <w:rFonts w:ascii="Times New Roman" w:hAnsi="Times New Roman" w:cs="Times New Roman"/>
        </w:rPr>
      </w:pPr>
      <w:r w:rsidRPr="002076FF">
        <w:rPr>
          <w:rFonts w:ascii="Times New Roman" w:hAnsi="Times New Roman" w:cs="Times New Roman"/>
        </w:rPr>
        <w:t>Après quelques semaines de confrontation de part et d’autre de la Ligne Bleue</w:t>
      </w:r>
      <w:r w:rsidR="002B7293">
        <w:rPr>
          <w:rFonts w:ascii="Times New Roman" w:hAnsi="Times New Roman" w:cs="Times New Roman"/>
        </w:rPr>
        <w:t xml:space="preserve"> qui délimite la frontière entre Israël et le Liban</w:t>
      </w:r>
      <w:r w:rsidRPr="002076FF">
        <w:rPr>
          <w:rFonts w:ascii="Times New Roman" w:hAnsi="Times New Roman" w:cs="Times New Roman"/>
        </w:rPr>
        <w:t xml:space="preserve">, les Israéliens </w:t>
      </w:r>
      <w:r w:rsidR="00231155" w:rsidRPr="002076FF">
        <w:rPr>
          <w:rFonts w:ascii="Times New Roman" w:hAnsi="Times New Roman" w:cs="Times New Roman"/>
        </w:rPr>
        <w:t>allongent</w:t>
      </w:r>
      <w:r w:rsidR="00231155" w:rsidRPr="00231155">
        <w:rPr>
          <w:rFonts w:ascii="Times New Roman" w:hAnsi="Times New Roman" w:cs="Times New Roman"/>
        </w:rPr>
        <w:t xml:space="preserve"> insensiblement la portée</w:t>
      </w:r>
      <w:r w:rsidR="00D95BD9">
        <w:rPr>
          <w:rFonts w:ascii="Times New Roman" w:hAnsi="Times New Roman" w:cs="Times New Roman"/>
        </w:rPr>
        <w:t xml:space="preserve"> et la puissance</w:t>
      </w:r>
      <w:r w:rsidR="00231155" w:rsidRPr="00231155">
        <w:rPr>
          <w:rFonts w:ascii="Times New Roman" w:hAnsi="Times New Roman" w:cs="Times New Roman"/>
        </w:rPr>
        <w:t xml:space="preserve"> de leurs frappes, </w:t>
      </w:r>
      <w:r w:rsidR="00D95BD9">
        <w:rPr>
          <w:rFonts w:ascii="Times New Roman" w:hAnsi="Times New Roman" w:cs="Times New Roman"/>
        </w:rPr>
        <w:t xml:space="preserve">car ils doivent s’adapter à un adversaire qui s’éloigne progressivement de la frontière et qui se protège davantage. </w:t>
      </w:r>
      <w:r w:rsidR="002D3164">
        <w:rPr>
          <w:rFonts w:ascii="Times New Roman" w:hAnsi="Times New Roman" w:cs="Times New Roman"/>
        </w:rPr>
        <w:t>Les bombardements se font plus intenses (</w:t>
      </w:r>
      <w:r w:rsidR="003B0F54">
        <w:rPr>
          <w:rFonts w:ascii="Times New Roman" w:hAnsi="Times New Roman" w:cs="Times New Roman"/>
        </w:rPr>
        <w:t>30 à 40</w:t>
      </w:r>
      <w:r w:rsidR="002D3164">
        <w:rPr>
          <w:rFonts w:ascii="Times New Roman" w:hAnsi="Times New Roman" w:cs="Times New Roman"/>
        </w:rPr>
        <w:t xml:space="preserve"> tirs par jour en moyenne à compter du 10 novembre</w:t>
      </w:r>
      <w:r w:rsidR="002B7293">
        <w:rPr>
          <w:rFonts w:ascii="Times New Roman" w:hAnsi="Times New Roman" w:cs="Times New Roman"/>
        </w:rPr>
        <w:t xml:space="preserve"> 2023</w:t>
      </w:r>
      <w:r w:rsidR="002D3164">
        <w:rPr>
          <w:rFonts w:ascii="Times New Roman" w:hAnsi="Times New Roman" w:cs="Times New Roman"/>
        </w:rPr>
        <w:t>, contre</w:t>
      </w:r>
      <w:r w:rsidR="003B0F54">
        <w:rPr>
          <w:rFonts w:ascii="Times New Roman" w:hAnsi="Times New Roman" w:cs="Times New Roman"/>
        </w:rPr>
        <w:t xml:space="preserve"> 10 à 20 par jour au cours du mois d’octobre), </w:t>
      </w:r>
      <w:r w:rsidR="002D3164">
        <w:rPr>
          <w:rFonts w:ascii="Times New Roman" w:hAnsi="Times New Roman" w:cs="Times New Roman"/>
        </w:rPr>
        <w:t>pour maintenir le même niveau de pression sur le Hezbolla</w:t>
      </w:r>
      <w:r w:rsidR="006C728F">
        <w:rPr>
          <w:rFonts w:ascii="Times New Roman" w:hAnsi="Times New Roman" w:cs="Times New Roman"/>
        </w:rPr>
        <w:t>h</w:t>
      </w:r>
      <w:r w:rsidR="006C728F">
        <w:rPr>
          <w:rStyle w:val="Appelnotedebasdep"/>
          <w:rFonts w:ascii="Times New Roman" w:hAnsi="Times New Roman" w:cs="Times New Roman"/>
        </w:rPr>
        <w:footnoteReference w:id="7"/>
      </w:r>
      <w:r w:rsidR="006C728F">
        <w:rPr>
          <w:rFonts w:ascii="Times New Roman" w:hAnsi="Times New Roman" w:cs="Times New Roman"/>
        </w:rPr>
        <w:t xml:space="preserve">. </w:t>
      </w:r>
      <w:r w:rsidR="00605504">
        <w:rPr>
          <w:rFonts w:ascii="Times New Roman" w:hAnsi="Times New Roman" w:cs="Times New Roman"/>
        </w:rPr>
        <w:t xml:space="preserve">En dépit de ces ajustements tactiques, les </w:t>
      </w:r>
      <w:r w:rsidR="00605504" w:rsidRPr="002076FF">
        <w:rPr>
          <w:rFonts w:ascii="Times New Roman" w:hAnsi="Times New Roman" w:cs="Times New Roman"/>
        </w:rPr>
        <w:t xml:space="preserve">Israéliens semblent s’en tenir à leur stratégie d’endiguement et de dissuasion.  </w:t>
      </w:r>
      <w:r w:rsidR="006E57C4" w:rsidRPr="002076FF">
        <w:rPr>
          <w:rFonts w:ascii="Times New Roman" w:hAnsi="Times New Roman" w:cs="Times New Roman"/>
        </w:rPr>
        <w:t>Dans l’ensemble, c</w:t>
      </w:r>
      <w:r w:rsidR="0054058D" w:rsidRPr="002076FF">
        <w:rPr>
          <w:rFonts w:ascii="Times New Roman" w:hAnsi="Times New Roman" w:cs="Times New Roman"/>
        </w:rPr>
        <w:t xml:space="preserve">ette stratégie </w:t>
      </w:r>
      <w:r w:rsidR="00523D08" w:rsidRPr="002076FF">
        <w:rPr>
          <w:rFonts w:ascii="Times New Roman" w:hAnsi="Times New Roman" w:cs="Times New Roman"/>
        </w:rPr>
        <w:t xml:space="preserve">fonctionne : </w:t>
      </w:r>
      <w:r w:rsidR="0054058D" w:rsidRPr="002076FF">
        <w:rPr>
          <w:rFonts w:ascii="Times New Roman" w:hAnsi="Times New Roman" w:cs="Times New Roman"/>
        </w:rPr>
        <w:t xml:space="preserve">les </w:t>
      </w:r>
      <w:r w:rsidR="00523D08" w:rsidRPr="002076FF">
        <w:rPr>
          <w:rFonts w:ascii="Times New Roman" w:hAnsi="Times New Roman" w:cs="Times New Roman"/>
        </w:rPr>
        <w:t xml:space="preserve">attaques </w:t>
      </w:r>
      <w:r w:rsidR="0054058D" w:rsidRPr="002076FF">
        <w:rPr>
          <w:rFonts w:ascii="Times New Roman" w:hAnsi="Times New Roman" w:cs="Times New Roman"/>
        </w:rPr>
        <w:t xml:space="preserve">du Hezbollah </w:t>
      </w:r>
      <w:r w:rsidR="00523D08" w:rsidRPr="002076FF">
        <w:rPr>
          <w:rFonts w:ascii="Times New Roman" w:hAnsi="Times New Roman" w:cs="Times New Roman"/>
        </w:rPr>
        <w:t xml:space="preserve">sont contenues, </w:t>
      </w:r>
      <w:r w:rsidR="00C65EEC">
        <w:rPr>
          <w:rFonts w:ascii="Times New Roman" w:hAnsi="Times New Roman" w:cs="Times New Roman"/>
        </w:rPr>
        <w:t xml:space="preserve">ses capacités d’action s’érodent progressivement </w:t>
      </w:r>
      <w:r w:rsidR="00523D08" w:rsidRPr="002076FF">
        <w:rPr>
          <w:rFonts w:ascii="Times New Roman" w:hAnsi="Times New Roman" w:cs="Times New Roman"/>
        </w:rPr>
        <w:t xml:space="preserve">et le nombre de victimes israéliennes reste faible. </w:t>
      </w:r>
    </w:p>
    <w:p w14:paraId="523C989A" w14:textId="72086C66" w:rsidR="00CC36C8" w:rsidRDefault="009A39B8" w:rsidP="004D4A74">
      <w:pPr>
        <w:rPr>
          <w:rFonts w:ascii="Times New Roman" w:hAnsi="Times New Roman" w:cs="Times New Roman"/>
        </w:rPr>
      </w:pPr>
      <w:r w:rsidRPr="00DF0E93">
        <w:rPr>
          <w:noProof/>
        </w:rPr>
        <w:drawing>
          <wp:inline distT="0" distB="0" distL="0" distR="0" wp14:anchorId="21FDC6BD" wp14:editId="412B50A7">
            <wp:extent cx="5760720" cy="5023485"/>
            <wp:effectExtent l="0" t="0" r="0" b="5715"/>
            <wp:docPr id="1" name="Picture 1" descr="Une image contenant texte, capture d’écran,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e image contenant texte, capture d’écran, carte&#10;&#10;Description générée automatiquement"/>
                    <pic:cNvPicPr/>
                  </pic:nvPicPr>
                  <pic:blipFill>
                    <a:blip r:embed="rId8"/>
                    <a:stretch>
                      <a:fillRect/>
                    </a:stretch>
                  </pic:blipFill>
                  <pic:spPr>
                    <a:xfrm>
                      <a:off x="0" y="0"/>
                      <a:ext cx="5760720" cy="5023485"/>
                    </a:xfrm>
                    <a:prstGeom prst="rect">
                      <a:avLst/>
                    </a:prstGeom>
                  </pic:spPr>
                </pic:pic>
              </a:graphicData>
            </a:graphic>
          </wp:inline>
        </w:drawing>
      </w:r>
    </w:p>
    <w:p w14:paraId="2294665E" w14:textId="77777777" w:rsidR="00B21E7E" w:rsidRDefault="00B21E7E" w:rsidP="00B21E7E">
      <w:pPr>
        <w:rPr>
          <w:rFonts w:ascii="Times New Roman" w:hAnsi="Times New Roman" w:cs="Times New Roman"/>
          <w:b/>
          <w:sz w:val="26"/>
          <w:szCs w:val="26"/>
        </w:rPr>
      </w:pPr>
    </w:p>
    <w:p w14:paraId="4361A402" w14:textId="325283BB" w:rsidR="00E745DE" w:rsidRPr="00B21E7E" w:rsidRDefault="00B52309" w:rsidP="00B21E7E">
      <w:pPr>
        <w:rPr>
          <w:rFonts w:ascii="Times New Roman" w:hAnsi="Times New Roman" w:cs="Times New Roman"/>
          <w:b/>
          <w:sz w:val="26"/>
          <w:szCs w:val="26"/>
        </w:rPr>
      </w:pPr>
      <w:r w:rsidRPr="00B21E7E">
        <w:rPr>
          <w:rFonts w:ascii="Times New Roman" w:hAnsi="Times New Roman" w:cs="Times New Roman"/>
          <w:b/>
          <w:sz w:val="26"/>
          <w:szCs w:val="26"/>
        </w:rPr>
        <w:t xml:space="preserve">Phase 2 : </w:t>
      </w:r>
      <w:r w:rsidR="006C1E83" w:rsidRPr="00B21E7E">
        <w:rPr>
          <w:rFonts w:ascii="Times New Roman" w:hAnsi="Times New Roman" w:cs="Times New Roman"/>
          <w:b/>
          <w:sz w:val="26"/>
          <w:szCs w:val="26"/>
        </w:rPr>
        <w:t xml:space="preserve">conduire </w:t>
      </w:r>
      <w:r w:rsidR="00E745DE" w:rsidRPr="00B21E7E">
        <w:rPr>
          <w:rFonts w:ascii="Times New Roman" w:hAnsi="Times New Roman" w:cs="Times New Roman"/>
          <w:b/>
          <w:sz w:val="26"/>
          <w:szCs w:val="26"/>
        </w:rPr>
        <w:t>une campagne d’attrition</w:t>
      </w:r>
    </w:p>
    <w:p w14:paraId="3E9B43B5" w14:textId="140D2886" w:rsidR="00925BEB" w:rsidRPr="00E55524" w:rsidRDefault="00BC0E12" w:rsidP="00882DB8">
      <w:pPr>
        <w:jc w:val="both"/>
        <w:rPr>
          <w:rFonts w:ascii="Times New Roman" w:hAnsi="Times New Roman" w:cs="Times New Roman"/>
        </w:rPr>
      </w:pPr>
      <w:r w:rsidRPr="00E55524">
        <w:rPr>
          <w:rFonts w:ascii="Times New Roman" w:hAnsi="Times New Roman" w:cs="Times New Roman"/>
        </w:rPr>
        <w:t xml:space="preserve">Alors que la partie d’échecs se </w:t>
      </w:r>
      <w:r w:rsidR="006C1E83" w:rsidRPr="00E55524">
        <w:rPr>
          <w:rFonts w:ascii="Times New Roman" w:hAnsi="Times New Roman" w:cs="Times New Roman"/>
        </w:rPr>
        <w:t>développe de part et d’autre de la Ligne Bleue</w:t>
      </w:r>
      <w:r w:rsidRPr="00E55524">
        <w:rPr>
          <w:rFonts w:ascii="Times New Roman" w:hAnsi="Times New Roman" w:cs="Times New Roman"/>
        </w:rPr>
        <w:t xml:space="preserve">, </w:t>
      </w:r>
      <w:r w:rsidR="00810613" w:rsidRPr="00E55524">
        <w:rPr>
          <w:rFonts w:ascii="Times New Roman" w:hAnsi="Times New Roman" w:cs="Times New Roman"/>
        </w:rPr>
        <w:t xml:space="preserve">l’appareil sécuritaire israélien acquiert progressivement l’idée que </w:t>
      </w:r>
      <w:r w:rsidR="00F153C9" w:rsidRPr="00E55524">
        <w:rPr>
          <w:rFonts w:ascii="Times New Roman" w:hAnsi="Times New Roman" w:cs="Times New Roman"/>
        </w:rPr>
        <w:t>Nasrallah</w:t>
      </w:r>
      <w:r w:rsidR="00810613" w:rsidRPr="00E55524">
        <w:rPr>
          <w:rFonts w:ascii="Times New Roman" w:hAnsi="Times New Roman" w:cs="Times New Roman"/>
        </w:rPr>
        <w:t xml:space="preserve"> </w:t>
      </w:r>
      <w:r w:rsidR="00406370" w:rsidRPr="00E55524">
        <w:rPr>
          <w:rFonts w:ascii="Times New Roman" w:hAnsi="Times New Roman" w:cs="Times New Roman"/>
        </w:rPr>
        <w:t>souhaite</w:t>
      </w:r>
      <w:r w:rsidR="00F153C9" w:rsidRPr="00E55524">
        <w:rPr>
          <w:rFonts w:ascii="Times New Roman" w:hAnsi="Times New Roman" w:cs="Times New Roman"/>
        </w:rPr>
        <w:t xml:space="preserve"> éviter</w:t>
      </w:r>
      <w:r w:rsidR="00810613" w:rsidRPr="00E55524">
        <w:rPr>
          <w:rFonts w:ascii="Times New Roman" w:hAnsi="Times New Roman" w:cs="Times New Roman"/>
        </w:rPr>
        <w:t xml:space="preserve"> </w:t>
      </w:r>
      <w:r w:rsidR="00406370" w:rsidRPr="00E55524">
        <w:rPr>
          <w:rFonts w:ascii="Times New Roman" w:hAnsi="Times New Roman" w:cs="Times New Roman"/>
        </w:rPr>
        <w:t>une</w:t>
      </w:r>
      <w:r w:rsidR="00810613" w:rsidRPr="00E55524">
        <w:rPr>
          <w:rFonts w:ascii="Times New Roman" w:hAnsi="Times New Roman" w:cs="Times New Roman"/>
        </w:rPr>
        <w:t xml:space="preserve"> guerre ouverte. </w:t>
      </w:r>
      <w:r w:rsidR="000B5BFE" w:rsidRPr="00E55524">
        <w:rPr>
          <w:rFonts w:ascii="Times New Roman" w:hAnsi="Times New Roman" w:cs="Times New Roman"/>
        </w:rPr>
        <w:t>L</w:t>
      </w:r>
      <w:r w:rsidR="001D4AE3" w:rsidRPr="00E55524">
        <w:rPr>
          <w:rFonts w:ascii="Times New Roman" w:hAnsi="Times New Roman" w:cs="Times New Roman"/>
        </w:rPr>
        <w:t>es Israéliens</w:t>
      </w:r>
      <w:r w:rsidR="00097EFD">
        <w:rPr>
          <w:rFonts w:ascii="Times New Roman" w:hAnsi="Times New Roman" w:cs="Times New Roman"/>
        </w:rPr>
        <w:t>, qui se préparent à affronter le Hezbollah depuis leur échec relatif de 2006,</w:t>
      </w:r>
      <w:r w:rsidR="001D4AE3" w:rsidRPr="00E55524">
        <w:rPr>
          <w:rFonts w:ascii="Times New Roman" w:hAnsi="Times New Roman" w:cs="Times New Roman"/>
        </w:rPr>
        <w:t xml:space="preserve"> repoussent </w:t>
      </w:r>
      <w:r w:rsidR="001D4AE3" w:rsidRPr="00E55524">
        <w:rPr>
          <w:rFonts w:ascii="Times New Roman" w:hAnsi="Times New Roman" w:cs="Times New Roman"/>
        </w:rPr>
        <w:lastRenderedPageBreak/>
        <w:t>insensiblement les limites</w:t>
      </w:r>
      <w:r w:rsidR="000B5BFE" w:rsidRPr="00E55524">
        <w:rPr>
          <w:rFonts w:ascii="Times New Roman" w:hAnsi="Times New Roman" w:cs="Times New Roman"/>
        </w:rPr>
        <w:t xml:space="preserve"> des règles d’engagement habituelles, comme cette frappe sur une usine d’</w:t>
      </w:r>
      <w:r w:rsidR="001D4AE3" w:rsidRPr="00E55524">
        <w:rPr>
          <w:rFonts w:ascii="Times New Roman" w:hAnsi="Times New Roman" w:cs="Times New Roman"/>
        </w:rPr>
        <w:t xml:space="preserve">aluminium à </w:t>
      </w:r>
      <w:proofErr w:type="spellStart"/>
      <w:r w:rsidR="001D4AE3" w:rsidRPr="00E55524">
        <w:rPr>
          <w:rFonts w:ascii="Times New Roman" w:hAnsi="Times New Roman" w:cs="Times New Roman"/>
        </w:rPr>
        <w:t>Nabatieh</w:t>
      </w:r>
      <w:proofErr w:type="spellEnd"/>
      <w:r w:rsidR="001D4AE3" w:rsidRPr="00E55524">
        <w:rPr>
          <w:rFonts w:ascii="Times New Roman" w:hAnsi="Times New Roman" w:cs="Times New Roman"/>
        </w:rPr>
        <w:t> : le site n’est pas très éloigné de la zone frontalière, mais il n’est pas directement lié aux opérations conduites par le Hezbollah</w:t>
      </w:r>
      <w:r w:rsidR="00D95BD9" w:rsidRPr="00E55524">
        <w:rPr>
          <w:rStyle w:val="Appelnotedebasdep"/>
          <w:rFonts w:ascii="Times New Roman" w:hAnsi="Times New Roman" w:cs="Times New Roman"/>
        </w:rPr>
        <w:footnoteReference w:id="8"/>
      </w:r>
      <w:r w:rsidR="00D95BD9" w:rsidRPr="00E55524">
        <w:rPr>
          <w:rFonts w:ascii="Times New Roman" w:hAnsi="Times New Roman" w:cs="Times New Roman"/>
        </w:rPr>
        <w:t>.</w:t>
      </w:r>
      <w:r w:rsidR="001D4AE3" w:rsidRPr="00E55524">
        <w:rPr>
          <w:rFonts w:ascii="Times New Roman" w:hAnsi="Times New Roman" w:cs="Times New Roman"/>
        </w:rPr>
        <w:t xml:space="preserve"> L’absence de réaction marquée </w:t>
      </w:r>
      <w:proofErr w:type="gramStart"/>
      <w:r w:rsidR="001D4AE3" w:rsidRPr="00E55524">
        <w:rPr>
          <w:rFonts w:ascii="Times New Roman" w:hAnsi="Times New Roman" w:cs="Times New Roman"/>
        </w:rPr>
        <w:t>suite à</w:t>
      </w:r>
      <w:proofErr w:type="gramEnd"/>
      <w:r w:rsidR="001D4AE3" w:rsidRPr="00E55524">
        <w:rPr>
          <w:rFonts w:ascii="Times New Roman" w:hAnsi="Times New Roman" w:cs="Times New Roman"/>
        </w:rPr>
        <w:t xml:space="preserve"> cette destruction conforte Tsahal </w:t>
      </w:r>
      <w:r w:rsidR="00DD7472" w:rsidRPr="00E55524">
        <w:rPr>
          <w:rFonts w:ascii="Times New Roman" w:hAnsi="Times New Roman" w:cs="Times New Roman"/>
        </w:rPr>
        <w:t xml:space="preserve">dans </w:t>
      </w:r>
      <w:r w:rsidR="00097EFD">
        <w:rPr>
          <w:rFonts w:ascii="Times New Roman" w:hAnsi="Times New Roman" w:cs="Times New Roman"/>
        </w:rPr>
        <w:t>sa volonté d’intensifier ses frappes contre des</w:t>
      </w:r>
      <w:r w:rsidR="00DD7472" w:rsidRPr="00E55524">
        <w:rPr>
          <w:rFonts w:ascii="Times New Roman" w:hAnsi="Times New Roman" w:cs="Times New Roman"/>
        </w:rPr>
        <w:t xml:space="preserve"> </w:t>
      </w:r>
      <w:r w:rsidR="001D4AE3" w:rsidRPr="00E55524">
        <w:rPr>
          <w:rFonts w:ascii="Times New Roman" w:hAnsi="Times New Roman" w:cs="Times New Roman"/>
        </w:rPr>
        <w:t>objectifs situés dans la profondeur</w:t>
      </w:r>
      <w:r w:rsidR="00CF33E3" w:rsidRPr="00E55524">
        <w:rPr>
          <w:rFonts w:ascii="Times New Roman" w:hAnsi="Times New Roman" w:cs="Times New Roman"/>
        </w:rPr>
        <w:t xml:space="preserve">, </w:t>
      </w:r>
      <w:r w:rsidR="00097EFD">
        <w:rPr>
          <w:rFonts w:ascii="Times New Roman" w:hAnsi="Times New Roman" w:cs="Times New Roman"/>
        </w:rPr>
        <w:t>réduisant les</w:t>
      </w:r>
      <w:r w:rsidR="00925BEB" w:rsidRPr="00E55524">
        <w:rPr>
          <w:rFonts w:ascii="Times New Roman" w:hAnsi="Times New Roman" w:cs="Times New Roman"/>
        </w:rPr>
        <w:t xml:space="preserve"> capacités militaires du</w:t>
      </w:r>
      <w:r w:rsidR="00CF33E3" w:rsidRPr="00E55524">
        <w:rPr>
          <w:rFonts w:ascii="Times New Roman" w:hAnsi="Times New Roman" w:cs="Times New Roman"/>
        </w:rPr>
        <w:t xml:space="preserve"> Hezbollah</w:t>
      </w:r>
      <w:r w:rsidR="00925BEB" w:rsidRPr="00E55524">
        <w:rPr>
          <w:rFonts w:ascii="Times New Roman" w:hAnsi="Times New Roman" w:cs="Times New Roman"/>
        </w:rPr>
        <w:t xml:space="preserve">. </w:t>
      </w:r>
    </w:p>
    <w:p w14:paraId="65814B32" w14:textId="6A37F501" w:rsidR="006C1E83" w:rsidRDefault="00882DB8" w:rsidP="00882DB8">
      <w:pPr>
        <w:jc w:val="both"/>
        <w:rPr>
          <w:rFonts w:ascii="Times New Roman" w:hAnsi="Times New Roman" w:cs="Times New Roman"/>
        </w:rPr>
      </w:pPr>
      <w:r>
        <w:rPr>
          <w:rFonts w:ascii="Times New Roman" w:hAnsi="Times New Roman" w:cs="Times New Roman"/>
        </w:rPr>
        <w:t xml:space="preserve">Tandis que l’état-major israélien se met à cibler </w:t>
      </w:r>
      <w:r w:rsidR="00925BEB">
        <w:rPr>
          <w:rFonts w:ascii="Times New Roman" w:hAnsi="Times New Roman" w:cs="Times New Roman"/>
        </w:rPr>
        <w:t xml:space="preserve">de tels objectifs, ou encore des maisons qui abritent des opérationnels du Hezbollah, il observe que son adversaire ne cherche pas à escalader. </w:t>
      </w:r>
      <w:r w:rsidR="00AF609F">
        <w:rPr>
          <w:rFonts w:ascii="Times New Roman" w:hAnsi="Times New Roman" w:cs="Times New Roman"/>
        </w:rPr>
        <w:t xml:space="preserve">Malgré quelques menaces verbales, </w:t>
      </w:r>
      <w:r w:rsidR="00F153C9">
        <w:rPr>
          <w:rFonts w:ascii="Times New Roman" w:hAnsi="Times New Roman" w:cs="Times New Roman"/>
        </w:rPr>
        <w:t>le leader chiite</w:t>
      </w:r>
      <w:r w:rsidR="00AF609F">
        <w:rPr>
          <w:rFonts w:ascii="Times New Roman" w:hAnsi="Times New Roman" w:cs="Times New Roman"/>
        </w:rPr>
        <w:t xml:space="preserve"> s’en tient </w:t>
      </w:r>
      <w:r w:rsidR="0060039C">
        <w:rPr>
          <w:rFonts w:ascii="Times New Roman" w:hAnsi="Times New Roman" w:cs="Times New Roman"/>
        </w:rPr>
        <w:t>au</w:t>
      </w:r>
      <w:r w:rsidR="00AF609F">
        <w:rPr>
          <w:rFonts w:ascii="Times New Roman" w:hAnsi="Times New Roman" w:cs="Times New Roman"/>
        </w:rPr>
        <w:t xml:space="preserve"> « service minimum »</w:t>
      </w:r>
      <w:r w:rsidR="0060039C">
        <w:rPr>
          <w:rFonts w:ascii="Times New Roman" w:hAnsi="Times New Roman" w:cs="Times New Roman"/>
        </w:rPr>
        <w:t xml:space="preserve">. Alors que la population israélienne se sent menacée sur plusieurs fronts, le camp des durs pousse Benyamin Netanyahou à profiter de ce front nord visiblement </w:t>
      </w:r>
      <w:r w:rsidR="001929F3">
        <w:rPr>
          <w:rFonts w:ascii="Times New Roman" w:hAnsi="Times New Roman" w:cs="Times New Roman"/>
        </w:rPr>
        <w:t>permissif,</w:t>
      </w:r>
      <w:r w:rsidR="00AF609F">
        <w:rPr>
          <w:rFonts w:ascii="Times New Roman" w:hAnsi="Times New Roman" w:cs="Times New Roman"/>
        </w:rPr>
        <w:t xml:space="preserve"> pour réduire durablement les capacités du Hezbollah. </w:t>
      </w:r>
    </w:p>
    <w:p w14:paraId="2C2EB234" w14:textId="272754B0" w:rsidR="00683B2E" w:rsidRPr="00E55524" w:rsidRDefault="00BA5563" w:rsidP="00882DB8">
      <w:pPr>
        <w:jc w:val="both"/>
        <w:rPr>
          <w:rFonts w:ascii="Times New Roman" w:hAnsi="Times New Roman" w:cs="Times New Roman"/>
        </w:rPr>
      </w:pPr>
      <w:r>
        <w:rPr>
          <w:rFonts w:ascii="Times New Roman" w:hAnsi="Times New Roman" w:cs="Times New Roman"/>
        </w:rPr>
        <w:t>Depuis la guerre de l’été 2006, au cours de laquelle le Hezbollah avait fait la démonstration de ses progrès militaires, ces « interventionnistes » étaient</w:t>
      </w:r>
      <w:r w:rsidR="001929F3">
        <w:rPr>
          <w:rFonts w:ascii="Times New Roman" w:hAnsi="Times New Roman" w:cs="Times New Roman"/>
        </w:rPr>
        <w:t xml:space="preserve"> très minoritaires au sein de l’appareil politico-sécuritaire. Les hauts responsables israéliens estimaient dans leur grande majorité </w:t>
      </w:r>
      <w:r>
        <w:rPr>
          <w:rFonts w:ascii="Times New Roman" w:hAnsi="Times New Roman" w:cs="Times New Roman"/>
        </w:rPr>
        <w:t xml:space="preserve">qu’une nouvelle </w:t>
      </w:r>
      <w:r w:rsidR="006643A7">
        <w:rPr>
          <w:rFonts w:ascii="Times New Roman" w:hAnsi="Times New Roman" w:cs="Times New Roman"/>
        </w:rPr>
        <w:t>confrontation avec</w:t>
      </w:r>
      <w:r>
        <w:rPr>
          <w:rFonts w:ascii="Times New Roman" w:hAnsi="Times New Roman" w:cs="Times New Roman"/>
        </w:rPr>
        <w:t xml:space="preserve"> la milice chiite conduirait à un conflit de haute intensité, </w:t>
      </w:r>
      <w:r w:rsidR="001929F3">
        <w:rPr>
          <w:rFonts w:ascii="Times New Roman" w:hAnsi="Times New Roman" w:cs="Times New Roman"/>
        </w:rPr>
        <w:t>qui ravagerait le Liban et produirait encore plus d’</w:t>
      </w:r>
      <w:r w:rsidR="006643A7">
        <w:rPr>
          <w:rFonts w:ascii="Times New Roman" w:hAnsi="Times New Roman" w:cs="Times New Roman"/>
        </w:rPr>
        <w:t xml:space="preserve">instabilité, ce qui n’était pas dans l’intérêt d’Israël. </w:t>
      </w:r>
      <w:r w:rsidR="00A05756">
        <w:rPr>
          <w:rFonts w:ascii="Times New Roman" w:hAnsi="Times New Roman" w:cs="Times New Roman"/>
        </w:rPr>
        <w:t>Ils ont toutefois préparé les forces armées israéliennes à intervenir de nouveau au Liban contre le Hezbollah, au cas où cette intervention deviendrait indispensable. Mais pour éviter de provoquer un conflit direct avec le Hezbollah</w:t>
      </w:r>
      <w:r w:rsidR="006643A7">
        <w:rPr>
          <w:rFonts w:ascii="Times New Roman" w:hAnsi="Times New Roman" w:cs="Times New Roman"/>
        </w:rPr>
        <w:t xml:space="preserve">, Tsahal </w:t>
      </w:r>
      <w:r w:rsidR="009F3638">
        <w:rPr>
          <w:rFonts w:ascii="Times New Roman" w:hAnsi="Times New Roman" w:cs="Times New Roman"/>
        </w:rPr>
        <w:t>s’était interdit de frapper la milice chiite au Liban</w:t>
      </w:r>
      <w:r w:rsidR="00B87E61">
        <w:rPr>
          <w:rFonts w:ascii="Times New Roman" w:hAnsi="Times New Roman" w:cs="Times New Roman"/>
        </w:rPr>
        <w:t>,</w:t>
      </w:r>
      <w:r w:rsidR="006643A7">
        <w:rPr>
          <w:rFonts w:ascii="Times New Roman" w:hAnsi="Times New Roman" w:cs="Times New Roman"/>
        </w:rPr>
        <w:t xml:space="preserve"> </w:t>
      </w:r>
      <w:r w:rsidR="00A05756">
        <w:rPr>
          <w:rFonts w:ascii="Times New Roman" w:hAnsi="Times New Roman" w:cs="Times New Roman"/>
        </w:rPr>
        <w:t>tout en</w:t>
      </w:r>
      <w:r w:rsidR="006643A7">
        <w:rPr>
          <w:rFonts w:ascii="Times New Roman" w:hAnsi="Times New Roman" w:cs="Times New Roman"/>
        </w:rPr>
        <w:t xml:space="preserve"> l’affaibli</w:t>
      </w:r>
      <w:r w:rsidR="00A05756">
        <w:rPr>
          <w:rFonts w:ascii="Times New Roman" w:hAnsi="Times New Roman" w:cs="Times New Roman"/>
        </w:rPr>
        <w:t>ssant</w:t>
      </w:r>
      <w:r w:rsidR="006643A7">
        <w:rPr>
          <w:rFonts w:ascii="Times New Roman" w:hAnsi="Times New Roman" w:cs="Times New Roman"/>
        </w:rPr>
        <w:t xml:space="preserve"> en Syrie. </w:t>
      </w:r>
      <w:r w:rsidR="00925BEB">
        <w:rPr>
          <w:rFonts w:ascii="Times New Roman" w:hAnsi="Times New Roman" w:cs="Times New Roman"/>
        </w:rPr>
        <w:t>Depuis le début de la guerre civile</w:t>
      </w:r>
      <w:r w:rsidR="00B87E61">
        <w:rPr>
          <w:rFonts w:ascii="Times New Roman" w:hAnsi="Times New Roman" w:cs="Times New Roman"/>
        </w:rPr>
        <w:t xml:space="preserve"> syrienne</w:t>
      </w:r>
      <w:r w:rsidR="006643A7">
        <w:rPr>
          <w:rFonts w:ascii="Times New Roman" w:hAnsi="Times New Roman" w:cs="Times New Roman"/>
        </w:rPr>
        <w:t xml:space="preserve">, les Israéliens ont commencé à opérer dans </w:t>
      </w:r>
      <w:r w:rsidR="00B87E61">
        <w:rPr>
          <w:rFonts w:ascii="Times New Roman" w:hAnsi="Times New Roman" w:cs="Times New Roman"/>
        </w:rPr>
        <w:t>c</w:t>
      </w:r>
      <w:r w:rsidR="006643A7">
        <w:rPr>
          <w:rFonts w:ascii="Times New Roman" w:hAnsi="Times New Roman" w:cs="Times New Roman"/>
        </w:rPr>
        <w:t xml:space="preserve">e pays, en visant le Hezbollah ainsi que les intérêts iraniens. </w:t>
      </w:r>
      <w:r w:rsidR="00211F9D">
        <w:rPr>
          <w:rFonts w:ascii="Times New Roman" w:hAnsi="Times New Roman" w:cs="Times New Roman"/>
        </w:rPr>
        <w:t xml:space="preserve">Particulièrement préoccupés par le développement de l’arsenal balistique de leur ennemi, </w:t>
      </w:r>
      <w:r w:rsidR="006643A7">
        <w:rPr>
          <w:rFonts w:ascii="Times New Roman" w:hAnsi="Times New Roman" w:cs="Times New Roman"/>
        </w:rPr>
        <w:t>ils</w:t>
      </w:r>
      <w:r w:rsidR="00211F9D">
        <w:rPr>
          <w:rFonts w:ascii="Times New Roman" w:hAnsi="Times New Roman" w:cs="Times New Roman"/>
        </w:rPr>
        <w:t xml:space="preserve"> </w:t>
      </w:r>
      <w:r w:rsidR="006643A7">
        <w:rPr>
          <w:rFonts w:ascii="Times New Roman" w:hAnsi="Times New Roman" w:cs="Times New Roman"/>
        </w:rPr>
        <w:t>ont exploité</w:t>
      </w:r>
      <w:r w:rsidR="00211F9D">
        <w:rPr>
          <w:rFonts w:ascii="Times New Roman" w:hAnsi="Times New Roman" w:cs="Times New Roman"/>
        </w:rPr>
        <w:t xml:space="preserve"> toutes les occasions pour réduire cette menace, </w:t>
      </w:r>
      <w:r w:rsidR="006643A7">
        <w:rPr>
          <w:rFonts w:ascii="Times New Roman" w:hAnsi="Times New Roman" w:cs="Times New Roman"/>
        </w:rPr>
        <w:t xml:space="preserve">en recourant à des modes d’actions </w:t>
      </w:r>
      <w:r w:rsidR="00211F9D">
        <w:rPr>
          <w:rFonts w:ascii="Times New Roman" w:hAnsi="Times New Roman" w:cs="Times New Roman"/>
        </w:rPr>
        <w:t>cinétiques</w:t>
      </w:r>
      <w:r w:rsidR="006643A7">
        <w:rPr>
          <w:rFonts w:ascii="Times New Roman" w:hAnsi="Times New Roman" w:cs="Times New Roman"/>
        </w:rPr>
        <w:t xml:space="preserve"> (plusieurs centaines de frappes depuis </w:t>
      </w:r>
      <w:r w:rsidR="0015780A">
        <w:rPr>
          <w:rFonts w:ascii="Times New Roman" w:hAnsi="Times New Roman" w:cs="Times New Roman"/>
        </w:rPr>
        <w:t>2011</w:t>
      </w:r>
      <w:r w:rsidR="006643A7">
        <w:rPr>
          <w:rFonts w:ascii="Times New Roman" w:hAnsi="Times New Roman" w:cs="Times New Roman"/>
        </w:rPr>
        <w:t>)</w:t>
      </w:r>
      <w:r w:rsidR="00211F9D">
        <w:rPr>
          <w:rFonts w:ascii="Times New Roman" w:hAnsi="Times New Roman" w:cs="Times New Roman"/>
        </w:rPr>
        <w:t xml:space="preserve">, cyber ou clandestines. Cette approche </w:t>
      </w:r>
      <w:r w:rsidR="00B87E61">
        <w:rPr>
          <w:rFonts w:ascii="Times New Roman" w:hAnsi="Times New Roman" w:cs="Times New Roman"/>
        </w:rPr>
        <w:t>dénommée</w:t>
      </w:r>
      <w:r w:rsidR="00211F9D">
        <w:rPr>
          <w:rFonts w:ascii="Times New Roman" w:hAnsi="Times New Roman" w:cs="Times New Roman"/>
        </w:rPr>
        <w:t xml:space="preserve"> la « campagne entre les guerres » épargnait toutefois le Liban, dans une forme de paradoxe assumé par </w:t>
      </w:r>
      <w:r w:rsidR="00B84914">
        <w:rPr>
          <w:rFonts w:ascii="Times New Roman" w:hAnsi="Times New Roman" w:cs="Times New Roman"/>
        </w:rPr>
        <w:t>la stratégie israélienne</w:t>
      </w:r>
      <w:r w:rsidR="00B84914">
        <w:rPr>
          <w:rStyle w:val="Appelnotedebasdep"/>
          <w:rFonts w:ascii="Times New Roman" w:hAnsi="Times New Roman" w:cs="Times New Roman"/>
        </w:rPr>
        <w:footnoteReference w:id="9"/>
      </w:r>
      <w:r w:rsidR="00211F9D">
        <w:rPr>
          <w:rFonts w:ascii="Times New Roman" w:hAnsi="Times New Roman" w:cs="Times New Roman"/>
        </w:rPr>
        <w:t xml:space="preserve">. </w:t>
      </w:r>
      <w:r w:rsidR="00925BEB">
        <w:rPr>
          <w:rFonts w:ascii="Times New Roman" w:hAnsi="Times New Roman" w:cs="Times New Roman"/>
        </w:rPr>
        <w:t xml:space="preserve">Toutefois, cette attrition ne fonctionnait que tant que le Hezbollah déployait des milliers d’hommes en Syrie. Au cours des dernières </w:t>
      </w:r>
      <w:r w:rsidR="00F159A2">
        <w:rPr>
          <w:rFonts w:ascii="Times New Roman" w:hAnsi="Times New Roman" w:cs="Times New Roman"/>
        </w:rPr>
        <w:t xml:space="preserve">années, ceux-ci sont majoritairement rentrés au Liban où la milice s’emploie à modeler le territoire </w:t>
      </w:r>
      <w:r w:rsidR="0050710F">
        <w:rPr>
          <w:rFonts w:ascii="Times New Roman" w:hAnsi="Times New Roman" w:cs="Times New Roman"/>
        </w:rPr>
        <w:t xml:space="preserve">dans la perspective d’une prochaine guerre : </w:t>
      </w:r>
      <w:r w:rsidR="000D48D6">
        <w:rPr>
          <w:rFonts w:ascii="Times New Roman" w:hAnsi="Times New Roman" w:cs="Times New Roman"/>
        </w:rPr>
        <w:t xml:space="preserve">aménagement de caches, tunnels et sites de lancement de roquettes, sanctuarisation de vastes zones, </w:t>
      </w:r>
      <w:r w:rsidR="0050710F">
        <w:rPr>
          <w:rFonts w:ascii="Times New Roman" w:hAnsi="Times New Roman" w:cs="Times New Roman"/>
        </w:rPr>
        <w:t>enracinement politique, économique et social.</w:t>
      </w:r>
      <w:r w:rsidR="0050710F">
        <w:rPr>
          <w:rStyle w:val="Appelnotedebasdep"/>
          <w:rFonts w:ascii="Times New Roman" w:hAnsi="Times New Roman" w:cs="Times New Roman"/>
        </w:rPr>
        <w:footnoteReference w:id="10"/>
      </w:r>
      <w:r w:rsidR="0050710F">
        <w:rPr>
          <w:rFonts w:ascii="Times New Roman" w:hAnsi="Times New Roman" w:cs="Times New Roman"/>
        </w:rPr>
        <w:t xml:space="preserve"> </w:t>
      </w:r>
      <w:r w:rsidR="00B84914">
        <w:rPr>
          <w:rFonts w:ascii="Times New Roman" w:hAnsi="Times New Roman" w:cs="Times New Roman"/>
        </w:rPr>
        <w:t>Au cours des dernières années, l</w:t>
      </w:r>
      <w:r w:rsidR="00314EA1">
        <w:rPr>
          <w:rFonts w:ascii="Times New Roman" w:hAnsi="Times New Roman" w:cs="Times New Roman"/>
        </w:rPr>
        <w:t xml:space="preserve">es Israéliens </w:t>
      </w:r>
      <w:r w:rsidR="00B84914">
        <w:rPr>
          <w:rFonts w:ascii="Times New Roman" w:hAnsi="Times New Roman" w:cs="Times New Roman"/>
        </w:rPr>
        <w:t>ont observé avec inquiétude</w:t>
      </w:r>
      <w:r w:rsidR="00314EA1">
        <w:rPr>
          <w:rFonts w:ascii="Times New Roman" w:hAnsi="Times New Roman" w:cs="Times New Roman"/>
        </w:rPr>
        <w:t xml:space="preserve"> cette inexorable montée en puissance</w:t>
      </w:r>
      <w:r w:rsidR="00B84914">
        <w:rPr>
          <w:rFonts w:ascii="Times New Roman" w:hAnsi="Times New Roman" w:cs="Times New Roman"/>
        </w:rPr>
        <w:t xml:space="preserve"> </w:t>
      </w:r>
      <w:r w:rsidR="00B87E61">
        <w:rPr>
          <w:rFonts w:ascii="Times New Roman" w:hAnsi="Times New Roman" w:cs="Times New Roman"/>
        </w:rPr>
        <w:t xml:space="preserve">du Hezbollah </w:t>
      </w:r>
      <w:r w:rsidR="00B84914" w:rsidRPr="00E55524">
        <w:rPr>
          <w:rFonts w:ascii="Times New Roman" w:hAnsi="Times New Roman" w:cs="Times New Roman"/>
        </w:rPr>
        <w:t>sans pouvoir l’infléchir.</w:t>
      </w:r>
      <w:r w:rsidR="00314EA1" w:rsidRPr="00E55524">
        <w:rPr>
          <w:rFonts w:ascii="Times New Roman" w:hAnsi="Times New Roman" w:cs="Times New Roman"/>
        </w:rPr>
        <w:t xml:space="preserve"> </w:t>
      </w:r>
      <w:r w:rsidR="000D48D6" w:rsidRPr="00E55524">
        <w:rPr>
          <w:rFonts w:ascii="Times New Roman" w:hAnsi="Times New Roman" w:cs="Times New Roman"/>
        </w:rPr>
        <w:t xml:space="preserve">Ils ne sont cependant pas restés inactifs. Le renseignement militaire </w:t>
      </w:r>
      <w:r w:rsidR="00F159A2" w:rsidRPr="00E55524">
        <w:rPr>
          <w:rFonts w:ascii="Times New Roman" w:hAnsi="Times New Roman" w:cs="Times New Roman"/>
        </w:rPr>
        <w:t>a été engagé au maximum de ses capacités</w:t>
      </w:r>
      <w:r w:rsidR="000D48D6" w:rsidRPr="00E55524">
        <w:rPr>
          <w:rFonts w:ascii="Times New Roman" w:hAnsi="Times New Roman" w:cs="Times New Roman"/>
        </w:rPr>
        <w:t xml:space="preserve"> pour </w:t>
      </w:r>
      <w:r w:rsidR="00F159A2" w:rsidRPr="00E55524">
        <w:rPr>
          <w:rFonts w:ascii="Times New Roman" w:hAnsi="Times New Roman" w:cs="Times New Roman"/>
        </w:rPr>
        <w:t>collecter des millions de données</w:t>
      </w:r>
      <w:r w:rsidR="000D48D6" w:rsidRPr="00E55524">
        <w:rPr>
          <w:rFonts w:ascii="Times New Roman" w:hAnsi="Times New Roman" w:cs="Times New Roman"/>
        </w:rPr>
        <w:t xml:space="preserve">. </w:t>
      </w:r>
      <w:r w:rsidR="00314EA1" w:rsidRPr="00E55524">
        <w:rPr>
          <w:rFonts w:ascii="Times New Roman" w:hAnsi="Times New Roman" w:cs="Times New Roman"/>
        </w:rPr>
        <w:t xml:space="preserve">Plus encore que les capteurs terrestres, ce sont les survols quotidiens d’avions et de drones au-dessus du territoire libanais </w:t>
      </w:r>
      <w:r w:rsidR="000D48D6" w:rsidRPr="00E55524">
        <w:rPr>
          <w:rFonts w:ascii="Times New Roman" w:hAnsi="Times New Roman" w:cs="Times New Roman"/>
        </w:rPr>
        <w:t xml:space="preserve">(surtout au sud) </w:t>
      </w:r>
      <w:r w:rsidR="00314EA1" w:rsidRPr="00E55524">
        <w:rPr>
          <w:rFonts w:ascii="Times New Roman" w:hAnsi="Times New Roman" w:cs="Times New Roman"/>
        </w:rPr>
        <w:t xml:space="preserve">qui ont permis de le cartographier dans les moindres détails. Pendant des années, </w:t>
      </w:r>
      <w:r w:rsidR="004E67DD" w:rsidRPr="00E55524">
        <w:rPr>
          <w:rFonts w:ascii="Times New Roman" w:hAnsi="Times New Roman" w:cs="Times New Roman"/>
        </w:rPr>
        <w:t xml:space="preserve">le renseignement israélien a </w:t>
      </w:r>
      <w:r w:rsidR="00B84914" w:rsidRPr="00E55524">
        <w:rPr>
          <w:rFonts w:ascii="Times New Roman" w:hAnsi="Times New Roman" w:cs="Times New Roman"/>
        </w:rPr>
        <w:t xml:space="preserve">probablement </w:t>
      </w:r>
      <w:r w:rsidR="004E67DD" w:rsidRPr="00E55524">
        <w:rPr>
          <w:rFonts w:ascii="Times New Roman" w:hAnsi="Times New Roman" w:cs="Times New Roman"/>
        </w:rPr>
        <w:t xml:space="preserve">constitué des dizaines de milliers d’objectifs </w:t>
      </w:r>
      <w:r w:rsidR="00B84914" w:rsidRPr="00E55524">
        <w:rPr>
          <w:rFonts w:ascii="Times New Roman" w:hAnsi="Times New Roman" w:cs="Times New Roman"/>
        </w:rPr>
        <w:t>dans la perspective</w:t>
      </w:r>
      <w:r w:rsidR="00683B2E" w:rsidRPr="00E55524">
        <w:rPr>
          <w:rFonts w:ascii="Times New Roman" w:hAnsi="Times New Roman" w:cs="Times New Roman"/>
        </w:rPr>
        <w:t xml:space="preserve"> d’une prochaine guerre</w:t>
      </w:r>
      <w:r w:rsidR="00683B2E" w:rsidRPr="00E55524">
        <w:rPr>
          <w:rStyle w:val="Appelnotedebasdep"/>
          <w:rFonts w:ascii="Times New Roman" w:hAnsi="Times New Roman" w:cs="Times New Roman"/>
        </w:rPr>
        <w:footnoteReference w:id="11"/>
      </w:r>
      <w:r w:rsidR="000D48D6" w:rsidRPr="00E55524">
        <w:rPr>
          <w:rFonts w:ascii="Times New Roman" w:hAnsi="Times New Roman" w:cs="Times New Roman"/>
        </w:rPr>
        <w:t xml:space="preserve">. Ces dossiers, </w:t>
      </w:r>
      <w:r w:rsidR="00683B2E" w:rsidRPr="00E55524">
        <w:rPr>
          <w:rFonts w:ascii="Times New Roman" w:hAnsi="Times New Roman" w:cs="Times New Roman"/>
        </w:rPr>
        <w:t xml:space="preserve">mis à jour en permanence par les opérations d’ISR, n’attendaient qu’un feu vert politique pour être traités. </w:t>
      </w:r>
    </w:p>
    <w:p w14:paraId="16774418" w14:textId="6A3474D7" w:rsidR="0094719D" w:rsidRPr="00E55524" w:rsidRDefault="00683B2E" w:rsidP="0094719D">
      <w:pPr>
        <w:jc w:val="both"/>
        <w:rPr>
          <w:rFonts w:ascii="Times New Roman" w:hAnsi="Times New Roman" w:cs="Times New Roman"/>
        </w:rPr>
      </w:pPr>
      <w:r w:rsidRPr="00E55524">
        <w:rPr>
          <w:rFonts w:ascii="Times New Roman" w:hAnsi="Times New Roman" w:cs="Times New Roman"/>
        </w:rPr>
        <w:t>Symboliquement, les Israéliens franchissent le Rubicon le 2 janvier 2024,</w:t>
      </w:r>
      <w:r w:rsidR="004D3582" w:rsidRPr="00E55524">
        <w:rPr>
          <w:rFonts w:ascii="Times New Roman" w:hAnsi="Times New Roman" w:cs="Times New Roman"/>
        </w:rPr>
        <w:t xml:space="preserve"> lorsque deux drones s’abattent en plein </w:t>
      </w:r>
      <w:r w:rsidR="00B87E61">
        <w:rPr>
          <w:rFonts w:ascii="Times New Roman" w:hAnsi="Times New Roman" w:cs="Times New Roman"/>
        </w:rPr>
        <w:t xml:space="preserve">quartier sud de </w:t>
      </w:r>
      <w:r w:rsidR="004D3582" w:rsidRPr="00E55524">
        <w:rPr>
          <w:rFonts w:ascii="Times New Roman" w:hAnsi="Times New Roman" w:cs="Times New Roman"/>
        </w:rPr>
        <w:t>Beyrouth, dans le fief du Hezbollah. Saleh al-</w:t>
      </w:r>
      <w:proofErr w:type="spellStart"/>
      <w:r w:rsidR="004D3582" w:rsidRPr="00E55524">
        <w:rPr>
          <w:rFonts w:ascii="Times New Roman" w:hAnsi="Times New Roman" w:cs="Times New Roman"/>
        </w:rPr>
        <w:t>Harouri</w:t>
      </w:r>
      <w:proofErr w:type="spellEnd"/>
      <w:r w:rsidR="004D3582" w:rsidRPr="00E55524">
        <w:rPr>
          <w:rFonts w:ascii="Times New Roman" w:hAnsi="Times New Roman" w:cs="Times New Roman"/>
        </w:rPr>
        <w:t xml:space="preserve">, un haut responsable du Hamas est éliminé ainsi que six autres cadres. </w:t>
      </w:r>
      <w:r w:rsidR="000954C7" w:rsidRPr="00E55524">
        <w:rPr>
          <w:rFonts w:ascii="Times New Roman" w:hAnsi="Times New Roman" w:cs="Times New Roman"/>
        </w:rPr>
        <w:t>Contre toute attente</w:t>
      </w:r>
      <w:r w:rsidR="004D3582" w:rsidRPr="00E55524">
        <w:rPr>
          <w:rFonts w:ascii="Times New Roman" w:hAnsi="Times New Roman" w:cs="Times New Roman"/>
        </w:rPr>
        <w:t>, Nasrallah</w:t>
      </w:r>
      <w:r w:rsidR="004D3582">
        <w:rPr>
          <w:rFonts w:ascii="Times New Roman" w:hAnsi="Times New Roman" w:cs="Times New Roman"/>
        </w:rPr>
        <w:t xml:space="preserve"> </w:t>
      </w:r>
      <w:r w:rsidR="00687CD4">
        <w:rPr>
          <w:rFonts w:ascii="Times New Roman" w:hAnsi="Times New Roman" w:cs="Times New Roman"/>
        </w:rPr>
        <w:t xml:space="preserve">encaisse le coup avec une retenue </w:t>
      </w:r>
      <w:r w:rsidR="00687CD4" w:rsidRPr="00E55524">
        <w:rPr>
          <w:rFonts w:ascii="Times New Roman" w:hAnsi="Times New Roman" w:cs="Times New Roman"/>
        </w:rPr>
        <w:t>apparente, que</w:t>
      </w:r>
      <w:r w:rsidR="00687CD4">
        <w:rPr>
          <w:rFonts w:ascii="Times New Roman" w:hAnsi="Times New Roman" w:cs="Times New Roman"/>
        </w:rPr>
        <w:t xml:space="preserve"> ce soit dans </w:t>
      </w:r>
      <w:r w:rsidR="0094719D">
        <w:rPr>
          <w:rFonts w:ascii="Times New Roman" w:hAnsi="Times New Roman" w:cs="Times New Roman"/>
        </w:rPr>
        <w:t>sa déclaration du lendemain</w:t>
      </w:r>
      <w:r w:rsidR="00687CD4">
        <w:rPr>
          <w:rFonts w:ascii="Times New Roman" w:hAnsi="Times New Roman" w:cs="Times New Roman"/>
        </w:rPr>
        <w:t xml:space="preserve"> </w:t>
      </w:r>
      <w:r w:rsidR="004D3582">
        <w:rPr>
          <w:rFonts w:ascii="Times New Roman" w:hAnsi="Times New Roman" w:cs="Times New Roman"/>
        </w:rPr>
        <w:t xml:space="preserve">(« pour le moment, nous combattons sur le front de façon calculée ») </w:t>
      </w:r>
      <w:r w:rsidR="00687CD4">
        <w:rPr>
          <w:rFonts w:ascii="Times New Roman" w:hAnsi="Times New Roman" w:cs="Times New Roman"/>
        </w:rPr>
        <w:t>ou</w:t>
      </w:r>
      <w:r w:rsidR="000954C7">
        <w:rPr>
          <w:rFonts w:ascii="Times New Roman" w:hAnsi="Times New Roman" w:cs="Times New Roman"/>
        </w:rPr>
        <w:t xml:space="preserve"> </w:t>
      </w:r>
      <w:r w:rsidR="003053B5">
        <w:rPr>
          <w:rFonts w:ascii="Times New Roman" w:hAnsi="Times New Roman" w:cs="Times New Roman"/>
        </w:rPr>
        <w:t xml:space="preserve">lors de frappes </w:t>
      </w:r>
      <w:r w:rsidR="00B87E61">
        <w:rPr>
          <w:rFonts w:ascii="Times New Roman" w:hAnsi="Times New Roman" w:cs="Times New Roman"/>
        </w:rPr>
        <w:t xml:space="preserve">mesurées </w:t>
      </w:r>
      <w:r w:rsidR="003053B5">
        <w:rPr>
          <w:rFonts w:ascii="Times New Roman" w:hAnsi="Times New Roman" w:cs="Times New Roman"/>
        </w:rPr>
        <w:t>de riposte le 6 janvier</w:t>
      </w:r>
      <w:r w:rsidR="003053B5">
        <w:rPr>
          <w:rStyle w:val="Appelnotedebasdep"/>
          <w:rFonts w:ascii="Times New Roman" w:hAnsi="Times New Roman" w:cs="Times New Roman"/>
        </w:rPr>
        <w:footnoteReference w:id="12"/>
      </w:r>
      <w:r w:rsidR="003053B5">
        <w:rPr>
          <w:rFonts w:ascii="Times New Roman" w:hAnsi="Times New Roman" w:cs="Times New Roman"/>
        </w:rPr>
        <w:t xml:space="preserve">. Le Hezbollah réduit </w:t>
      </w:r>
      <w:r w:rsidR="003053B5">
        <w:rPr>
          <w:rFonts w:ascii="Times New Roman" w:hAnsi="Times New Roman" w:cs="Times New Roman"/>
        </w:rPr>
        <w:lastRenderedPageBreak/>
        <w:t>même le nombre de ses attaques au cours des semaines suivantes</w:t>
      </w:r>
      <w:r w:rsidR="003053B5">
        <w:rPr>
          <w:rStyle w:val="Appelnotedebasdep"/>
          <w:rFonts w:ascii="Times New Roman" w:hAnsi="Times New Roman" w:cs="Times New Roman"/>
        </w:rPr>
        <w:footnoteReference w:id="13"/>
      </w:r>
      <w:r w:rsidR="00612B1F">
        <w:rPr>
          <w:rFonts w:ascii="Times New Roman" w:hAnsi="Times New Roman" w:cs="Times New Roman"/>
        </w:rPr>
        <w:t xml:space="preserve">. </w:t>
      </w:r>
      <w:r w:rsidR="00BA2819">
        <w:rPr>
          <w:rFonts w:ascii="Times New Roman" w:hAnsi="Times New Roman" w:cs="Times New Roman"/>
        </w:rPr>
        <w:t>Profitant d’un rapport de force favorable</w:t>
      </w:r>
      <w:r w:rsidR="00A05756">
        <w:rPr>
          <w:rFonts w:ascii="Times New Roman" w:hAnsi="Times New Roman" w:cs="Times New Roman"/>
        </w:rPr>
        <w:t xml:space="preserve"> et désireux d’appliquer eux-mêmes la Résolution 1701 (2006) du Conseil de sécurité de l’ONU interdisant la présence de milice armée au sud du fleuve Litani, les Israéliens vont pousser leur avantage puisque la communauté internationale ne parvient pas à l’imposer aux acteurs libanais.</w:t>
      </w:r>
      <w:r w:rsidR="00BA2819">
        <w:rPr>
          <w:rFonts w:ascii="Times New Roman" w:hAnsi="Times New Roman" w:cs="Times New Roman"/>
        </w:rPr>
        <w:t xml:space="preserve"> </w:t>
      </w:r>
      <w:r w:rsidR="00687CD4">
        <w:rPr>
          <w:rFonts w:ascii="Times New Roman" w:hAnsi="Times New Roman" w:cs="Times New Roman"/>
        </w:rPr>
        <w:t xml:space="preserve"> </w:t>
      </w:r>
      <w:r w:rsidR="0094719D" w:rsidRPr="00E55524">
        <w:rPr>
          <w:rFonts w:ascii="Times New Roman" w:hAnsi="Times New Roman" w:cs="Times New Roman"/>
        </w:rPr>
        <w:t>Ils décident de traiter méthodiquement les objectifs constitués par leur renseignement pendant des années. Tout ce qui peut servir au</w:t>
      </w:r>
      <w:r w:rsidR="002E53C8">
        <w:rPr>
          <w:rFonts w:ascii="Times New Roman" w:hAnsi="Times New Roman" w:cs="Times New Roman"/>
        </w:rPr>
        <w:t>x capacités militaires du</w:t>
      </w:r>
      <w:r w:rsidR="0094719D" w:rsidRPr="00E55524">
        <w:rPr>
          <w:rFonts w:ascii="Times New Roman" w:hAnsi="Times New Roman" w:cs="Times New Roman"/>
        </w:rPr>
        <w:t xml:space="preserve"> Hezbollah est systématiquement pilonné. </w:t>
      </w:r>
    </w:p>
    <w:p w14:paraId="152F64DA" w14:textId="30A50BE0" w:rsidR="009A39B8" w:rsidRDefault="009A39B8" w:rsidP="00BB0844">
      <w:pPr>
        <w:jc w:val="both"/>
        <w:rPr>
          <w:rFonts w:ascii="Times New Roman" w:hAnsi="Times New Roman" w:cs="Times New Roman"/>
        </w:rPr>
      </w:pPr>
      <w:r w:rsidRPr="000E3919">
        <w:rPr>
          <w:noProof/>
        </w:rPr>
        <w:drawing>
          <wp:inline distT="0" distB="0" distL="0" distR="0" wp14:anchorId="46C55F5A" wp14:editId="653E2AD9">
            <wp:extent cx="5760720" cy="4737735"/>
            <wp:effectExtent l="0" t="0" r="0" b="5715"/>
            <wp:docPr id="1304001260" name="Picture 1" descr="Une image contenant texte, capture d’écran,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001260" name="Picture 1" descr="Une image contenant texte, capture d’écran, carte&#10;&#10;Description générée automatiquement"/>
                    <pic:cNvPicPr/>
                  </pic:nvPicPr>
                  <pic:blipFill>
                    <a:blip r:embed="rId9"/>
                    <a:stretch>
                      <a:fillRect/>
                    </a:stretch>
                  </pic:blipFill>
                  <pic:spPr>
                    <a:xfrm>
                      <a:off x="0" y="0"/>
                      <a:ext cx="5760720" cy="4737735"/>
                    </a:xfrm>
                    <a:prstGeom prst="rect">
                      <a:avLst/>
                    </a:prstGeom>
                  </pic:spPr>
                </pic:pic>
              </a:graphicData>
            </a:graphic>
          </wp:inline>
        </w:drawing>
      </w:r>
    </w:p>
    <w:p w14:paraId="7E87EDE1" w14:textId="77777777" w:rsidR="00B21E7E" w:rsidRDefault="00B21E7E" w:rsidP="00B21E7E">
      <w:pPr>
        <w:jc w:val="both"/>
        <w:rPr>
          <w:rFonts w:ascii="Times New Roman" w:hAnsi="Times New Roman" w:cs="Times New Roman"/>
        </w:rPr>
      </w:pPr>
      <w:r w:rsidRPr="00E55524">
        <w:rPr>
          <w:rFonts w:ascii="Times New Roman" w:hAnsi="Times New Roman" w:cs="Times New Roman"/>
        </w:rPr>
        <w:t>Les Israéliens concentrent en priorité leurs bombardements sur la région</w:t>
      </w:r>
      <w:r>
        <w:rPr>
          <w:rFonts w:ascii="Times New Roman" w:hAnsi="Times New Roman" w:cs="Times New Roman"/>
        </w:rPr>
        <w:t xml:space="preserve"> frontalière, étirée entre la Ligne Bleue jusqu’au fleuve Litani. Ils détruisent tous les postes d’observation de la milice situés le long de la frontière, mais aussi les sites servant au stockage, au commandement et aux transmissions. L’évacuation des populations civiles, de part et d’autre de la frontière, leur rend la tâche plus facile : les bombardements font assez peu de victimes collatérales au Liban ; en retour, la population civile israélienne est relativement épargnée par les tirs du Hezbollah, d’autant plus qu’elle a été mise à l’abri. En revanche, la région sud du Liban est dévastée : villages en ruines, terres polluées par les résidus de phosphore blanc et de débris de projectiles. Comme le dit un Libanais vivant dans le sud, les Israéliens veulent rétablir une zone de sécurité à leur frontière nord, 24 ans après avoir échoué à le faire pendant leurs années d’occupation</w:t>
      </w:r>
      <w:r>
        <w:rPr>
          <w:rStyle w:val="Appelnotedebasdep"/>
          <w:rFonts w:ascii="Times New Roman" w:hAnsi="Times New Roman" w:cs="Times New Roman"/>
        </w:rPr>
        <w:footnoteReference w:id="14"/>
      </w:r>
      <w:r>
        <w:rPr>
          <w:rFonts w:ascii="Times New Roman" w:hAnsi="Times New Roman" w:cs="Times New Roman"/>
        </w:rPr>
        <w:t xml:space="preserve">. La responsabilité de cet échec est partagée : Ni la FINUL, ni le </w:t>
      </w:r>
      <w:r>
        <w:rPr>
          <w:rFonts w:ascii="Times New Roman" w:hAnsi="Times New Roman" w:cs="Times New Roman"/>
        </w:rPr>
        <w:lastRenderedPageBreak/>
        <w:t>gouvernement libanais n’ont réussi à imposer le désarmement du Hezbollah, pourtant prévu par la résolution 1701 du Conseil de sécurité de l’ONU pour établir une FINUL II</w:t>
      </w:r>
      <w:r>
        <w:rPr>
          <w:rStyle w:val="Appelnotedebasdep"/>
          <w:rFonts w:ascii="Times New Roman" w:hAnsi="Times New Roman" w:cs="Times New Roman"/>
        </w:rPr>
        <w:footnoteReference w:id="15"/>
      </w:r>
      <w:r>
        <w:rPr>
          <w:rFonts w:ascii="Times New Roman" w:hAnsi="Times New Roman" w:cs="Times New Roman"/>
        </w:rPr>
        <w:t xml:space="preserve">. </w:t>
      </w:r>
    </w:p>
    <w:p w14:paraId="0464DBCA" w14:textId="77777777" w:rsidR="00B21E7E" w:rsidRDefault="00B21E7E" w:rsidP="00B21E7E">
      <w:pPr>
        <w:jc w:val="both"/>
        <w:rPr>
          <w:rFonts w:ascii="Times New Roman" w:hAnsi="Times New Roman" w:cs="Times New Roman"/>
        </w:rPr>
      </w:pPr>
      <w:r>
        <w:rPr>
          <w:rFonts w:ascii="Times New Roman" w:hAnsi="Times New Roman" w:cs="Times New Roman"/>
        </w:rPr>
        <w:t xml:space="preserve">Les Israéliens ne se contentent pas d’aménager cette zone-tampon. Ils frappent désormais loin dans la profondeur du Liban, afin de dégrader progressivement l’appareil sécuritaire du Hezbollah : dépôts d’armes (le 19 février 2024 à Sidon), capacités aériennes (le 26 février à Baalbek), aérodrome et installations logistiques (le 25 janvier à Jabbour). Ces frappes sont aussi destinées à éliminer des membres du Hezbollah ou du Hamas, comme le 10 février à </w:t>
      </w:r>
      <w:proofErr w:type="spellStart"/>
      <w:r>
        <w:rPr>
          <w:rFonts w:ascii="Times New Roman" w:hAnsi="Times New Roman" w:cs="Times New Roman"/>
        </w:rPr>
        <w:t>Jadra</w:t>
      </w:r>
      <w:proofErr w:type="spellEnd"/>
      <w:r>
        <w:rPr>
          <w:rFonts w:ascii="Times New Roman" w:hAnsi="Times New Roman" w:cs="Times New Roman"/>
        </w:rPr>
        <w:t>. Cette campagne d’attrition s’étend en parallèle à la Syrie où les forces aériennes israéliennes intensifient leurs opérations  ; certaines vont au-delà des règles d’engagement que Tsahal observe habituellement : le bilan humain est parfois élevé, comme cette attaque sur un dépôt le 29 mars</w:t>
      </w:r>
      <w:r w:rsidRPr="00DA7BF8">
        <w:rPr>
          <w:rFonts w:ascii="Times New Roman" w:hAnsi="Times New Roman" w:cs="Times New Roman"/>
        </w:rPr>
        <w:t xml:space="preserve"> </w:t>
      </w:r>
      <w:r>
        <w:rPr>
          <w:rFonts w:ascii="Times New Roman" w:hAnsi="Times New Roman" w:cs="Times New Roman"/>
        </w:rPr>
        <w:t>2024 à Alep (42 morts)</w:t>
      </w:r>
      <w:r>
        <w:rPr>
          <w:rStyle w:val="Appelnotedebasdep"/>
          <w:rFonts w:ascii="Times New Roman" w:hAnsi="Times New Roman" w:cs="Times New Roman"/>
        </w:rPr>
        <w:footnoteReference w:id="16"/>
      </w:r>
      <w:r>
        <w:rPr>
          <w:rFonts w:ascii="Times New Roman" w:hAnsi="Times New Roman" w:cs="Times New Roman"/>
        </w:rPr>
        <w:t> ; le ciblage d’une représentation diplomatique, le 1</w:t>
      </w:r>
      <w:r w:rsidRPr="00DA7BF8">
        <w:rPr>
          <w:rFonts w:ascii="Times New Roman" w:hAnsi="Times New Roman" w:cs="Times New Roman"/>
          <w:vertAlign w:val="superscript"/>
        </w:rPr>
        <w:t>er</w:t>
      </w:r>
      <w:r>
        <w:rPr>
          <w:rFonts w:ascii="Times New Roman" w:hAnsi="Times New Roman" w:cs="Times New Roman"/>
        </w:rPr>
        <w:t xml:space="preserve"> avril à Damas, tuant sept officiers iraniens dont deux généraux de la Force Al </w:t>
      </w:r>
      <w:proofErr w:type="spellStart"/>
      <w:r>
        <w:rPr>
          <w:rFonts w:ascii="Times New Roman" w:hAnsi="Times New Roman" w:cs="Times New Roman"/>
        </w:rPr>
        <w:t>Qods</w:t>
      </w:r>
      <w:proofErr w:type="spellEnd"/>
      <w:r>
        <w:rPr>
          <w:rFonts w:ascii="Times New Roman" w:hAnsi="Times New Roman" w:cs="Times New Roman"/>
        </w:rPr>
        <w:t xml:space="preserve"> et des Gardiens de la Révolution peut être interprété comme une provocation directement adressée à l’Iran</w:t>
      </w:r>
      <w:r>
        <w:rPr>
          <w:rStyle w:val="Appelnotedebasdep"/>
          <w:rFonts w:ascii="Times New Roman" w:hAnsi="Times New Roman" w:cs="Times New Roman"/>
        </w:rPr>
        <w:footnoteReference w:id="17"/>
      </w:r>
      <w:r>
        <w:rPr>
          <w:rFonts w:ascii="Times New Roman" w:hAnsi="Times New Roman" w:cs="Times New Roman"/>
        </w:rPr>
        <w:t>.</w:t>
      </w:r>
    </w:p>
    <w:p w14:paraId="4FD06089" w14:textId="471648C5" w:rsidR="00587EC6" w:rsidRDefault="002C773C" w:rsidP="0094719D">
      <w:pPr>
        <w:jc w:val="both"/>
        <w:rPr>
          <w:rFonts w:ascii="Times New Roman" w:hAnsi="Times New Roman" w:cs="Times New Roman"/>
        </w:rPr>
      </w:pPr>
      <w:r>
        <w:rPr>
          <w:rFonts w:ascii="Times New Roman" w:hAnsi="Times New Roman" w:cs="Times New Roman"/>
        </w:rPr>
        <w:t xml:space="preserve">Constatant le manque de réaction du Hezbollah comme de l’Iran, les Israéliens ont acquis la conviction que leurs adversaires n’avaient pas intérêt à </w:t>
      </w:r>
      <w:r w:rsidR="000B693A">
        <w:rPr>
          <w:rFonts w:ascii="Times New Roman" w:hAnsi="Times New Roman" w:cs="Times New Roman"/>
        </w:rPr>
        <w:t xml:space="preserve">se laisser entraîner dans une </w:t>
      </w:r>
      <w:r>
        <w:rPr>
          <w:rFonts w:ascii="Times New Roman" w:hAnsi="Times New Roman" w:cs="Times New Roman"/>
        </w:rPr>
        <w:t xml:space="preserve">guerre ouverte. </w:t>
      </w:r>
      <w:r w:rsidR="001F6315">
        <w:rPr>
          <w:rFonts w:ascii="Times New Roman" w:hAnsi="Times New Roman" w:cs="Times New Roman"/>
        </w:rPr>
        <w:t xml:space="preserve">Par </w:t>
      </w:r>
      <w:r w:rsidR="00560E2E">
        <w:rPr>
          <w:rFonts w:ascii="Times New Roman" w:hAnsi="Times New Roman" w:cs="Times New Roman"/>
        </w:rPr>
        <w:t xml:space="preserve">leurs </w:t>
      </w:r>
      <w:r w:rsidR="001F6315">
        <w:rPr>
          <w:rFonts w:ascii="Times New Roman" w:hAnsi="Times New Roman" w:cs="Times New Roman"/>
        </w:rPr>
        <w:t>prises de risque croissantes et calculées,</w:t>
      </w:r>
      <w:r w:rsidR="00E55524">
        <w:rPr>
          <w:rFonts w:ascii="Times New Roman" w:hAnsi="Times New Roman" w:cs="Times New Roman"/>
        </w:rPr>
        <w:t xml:space="preserve"> et par le rapport de force imposé,</w:t>
      </w:r>
      <w:r w:rsidR="001F6315">
        <w:rPr>
          <w:rFonts w:ascii="Times New Roman" w:hAnsi="Times New Roman" w:cs="Times New Roman"/>
        </w:rPr>
        <w:t xml:space="preserve"> les Israéliens </w:t>
      </w:r>
      <w:r w:rsidR="00560E2E">
        <w:rPr>
          <w:rFonts w:ascii="Times New Roman" w:hAnsi="Times New Roman" w:cs="Times New Roman"/>
        </w:rPr>
        <w:t>ont sans doute atteint</w:t>
      </w:r>
      <w:r w:rsidR="001F6315">
        <w:rPr>
          <w:rFonts w:ascii="Times New Roman" w:hAnsi="Times New Roman" w:cs="Times New Roman"/>
        </w:rPr>
        <w:t xml:space="preserve"> plusieurs objectifs</w:t>
      </w:r>
      <w:r w:rsidR="000B693A">
        <w:rPr>
          <w:rFonts w:ascii="Times New Roman" w:hAnsi="Times New Roman" w:cs="Times New Roman"/>
        </w:rPr>
        <w:t xml:space="preserve"> </w:t>
      </w:r>
      <w:r w:rsidR="00A8738D">
        <w:rPr>
          <w:rFonts w:ascii="Times New Roman" w:hAnsi="Times New Roman" w:cs="Times New Roman"/>
        </w:rPr>
        <w:t xml:space="preserve">: les capacités opérationnelles adverses sont singulièrement affaiblies ; </w:t>
      </w:r>
      <w:r w:rsidR="00587EC6">
        <w:rPr>
          <w:rFonts w:ascii="Times New Roman" w:hAnsi="Times New Roman" w:cs="Times New Roman"/>
        </w:rPr>
        <w:t>les règles d’engagement tacites entre les belligérants</w:t>
      </w:r>
      <w:r w:rsidR="00E55524">
        <w:rPr>
          <w:rFonts w:ascii="Times New Roman" w:hAnsi="Times New Roman" w:cs="Times New Roman"/>
        </w:rPr>
        <w:t xml:space="preserve"> ont été modifiées</w:t>
      </w:r>
      <w:r w:rsidR="00587EC6">
        <w:rPr>
          <w:rFonts w:ascii="Times New Roman" w:hAnsi="Times New Roman" w:cs="Times New Roman"/>
        </w:rPr>
        <w:t xml:space="preserve"> à l’</w:t>
      </w:r>
      <w:r w:rsidR="001F6315">
        <w:rPr>
          <w:rFonts w:ascii="Times New Roman" w:hAnsi="Times New Roman" w:cs="Times New Roman"/>
        </w:rPr>
        <w:t xml:space="preserve">avantage de Tsahal ; enfin, la </w:t>
      </w:r>
      <w:r w:rsidR="000B693A">
        <w:rPr>
          <w:rFonts w:ascii="Times New Roman" w:hAnsi="Times New Roman" w:cs="Times New Roman"/>
        </w:rPr>
        <w:t xml:space="preserve">posture </w:t>
      </w:r>
      <w:r w:rsidR="001F6315">
        <w:rPr>
          <w:rFonts w:ascii="Times New Roman" w:hAnsi="Times New Roman" w:cs="Times New Roman"/>
        </w:rPr>
        <w:t>dissuasi</w:t>
      </w:r>
      <w:r w:rsidR="000B693A">
        <w:rPr>
          <w:rFonts w:ascii="Times New Roman" w:hAnsi="Times New Roman" w:cs="Times New Roman"/>
        </w:rPr>
        <w:t>ve</w:t>
      </w:r>
      <w:r w:rsidR="001F6315">
        <w:rPr>
          <w:rFonts w:ascii="Times New Roman" w:hAnsi="Times New Roman" w:cs="Times New Roman"/>
        </w:rPr>
        <w:t xml:space="preserve"> </w:t>
      </w:r>
      <w:r w:rsidR="000B693A">
        <w:rPr>
          <w:rFonts w:ascii="Times New Roman" w:hAnsi="Times New Roman" w:cs="Times New Roman"/>
        </w:rPr>
        <w:t xml:space="preserve">d’Israël </w:t>
      </w:r>
      <w:r w:rsidR="001F6315">
        <w:rPr>
          <w:rFonts w:ascii="Times New Roman" w:hAnsi="Times New Roman" w:cs="Times New Roman"/>
        </w:rPr>
        <w:t>est confortée</w:t>
      </w:r>
      <w:r w:rsidR="003F2046">
        <w:rPr>
          <w:rFonts w:ascii="Times New Roman" w:hAnsi="Times New Roman" w:cs="Times New Roman"/>
        </w:rPr>
        <w:t xml:space="preserve"> par ce « rafraichissement des règles du jeu »</w:t>
      </w:r>
      <w:r w:rsidR="001F6315">
        <w:rPr>
          <w:rStyle w:val="Appelnotedebasdep"/>
          <w:rFonts w:ascii="Times New Roman" w:hAnsi="Times New Roman" w:cs="Times New Roman"/>
        </w:rPr>
        <w:footnoteReference w:id="18"/>
      </w:r>
      <w:r w:rsidR="001F6315">
        <w:rPr>
          <w:rFonts w:ascii="Times New Roman" w:hAnsi="Times New Roman" w:cs="Times New Roman"/>
        </w:rPr>
        <w:t xml:space="preserve">. </w:t>
      </w:r>
    </w:p>
    <w:p w14:paraId="0B48794E" w14:textId="77777777" w:rsidR="00A67C21" w:rsidRDefault="00A67C21" w:rsidP="00882DB8">
      <w:pPr>
        <w:jc w:val="both"/>
        <w:rPr>
          <w:rFonts w:ascii="Times New Roman" w:hAnsi="Times New Roman" w:cs="Times New Roman"/>
        </w:rPr>
      </w:pPr>
    </w:p>
    <w:p w14:paraId="766262C6" w14:textId="77777777" w:rsidR="006C1E83" w:rsidRPr="00B21E7E" w:rsidRDefault="00ED41FE" w:rsidP="00B21E7E">
      <w:pPr>
        <w:rPr>
          <w:rFonts w:ascii="Times New Roman" w:hAnsi="Times New Roman" w:cs="Times New Roman"/>
          <w:b/>
          <w:sz w:val="26"/>
          <w:szCs w:val="26"/>
        </w:rPr>
      </w:pPr>
      <w:r w:rsidRPr="00B21E7E">
        <w:rPr>
          <w:rFonts w:ascii="Times New Roman" w:hAnsi="Times New Roman" w:cs="Times New Roman"/>
          <w:b/>
          <w:sz w:val="26"/>
          <w:szCs w:val="26"/>
        </w:rPr>
        <w:t>Quelles perspectives</w:t>
      </w:r>
      <w:r w:rsidR="00C737F6" w:rsidRPr="00B21E7E">
        <w:rPr>
          <w:rFonts w:ascii="Times New Roman" w:hAnsi="Times New Roman" w:cs="Times New Roman"/>
          <w:b/>
          <w:sz w:val="26"/>
          <w:szCs w:val="26"/>
        </w:rPr>
        <w:t> ?</w:t>
      </w:r>
    </w:p>
    <w:p w14:paraId="37744409" w14:textId="3CF286F5" w:rsidR="00F159A2" w:rsidRPr="00E55524" w:rsidRDefault="006D2A87" w:rsidP="00750813">
      <w:pPr>
        <w:jc w:val="both"/>
        <w:rPr>
          <w:rFonts w:ascii="Times New Roman" w:hAnsi="Times New Roman" w:cs="Times New Roman"/>
        </w:rPr>
      </w:pPr>
      <w:r>
        <w:rPr>
          <w:rFonts w:ascii="Times New Roman" w:hAnsi="Times New Roman" w:cs="Times New Roman"/>
        </w:rPr>
        <w:t xml:space="preserve">Le Hezbollah a déclenché les hostilités contre </w:t>
      </w:r>
      <w:r w:rsidR="007F7B01">
        <w:rPr>
          <w:rFonts w:ascii="Times New Roman" w:hAnsi="Times New Roman" w:cs="Times New Roman"/>
        </w:rPr>
        <w:t>Israël</w:t>
      </w:r>
      <w:r>
        <w:rPr>
          <w:rFonts w:ascii="Times New Roman" w:hAnsi="Times New Roman" w:cs="Times New Roman"/>
        </w:rPr>
        <w:t xml:space="preserve"> en solidarité avec les Palestiniens au nom de </w:t>
      </w:r>
      <w:proofErr w:type="gramStart"/>
      <w:r>
        <w:rPr>
          <w:rFonts w:ascii="Times New Roman" w:hAnsi="Times New Roman" w:cs="Times New Roman"/>
        </w:rPr>
        <w:t>l’ «</w:t>
      </w:r>
      <w:proofErr w:type="gramEnd"/>
      <w:r>
        <w:rPr>
          <w:rFonts w:ascii="Times New Roman" w:hAnsi="Times New Roman" w:cs="Times New Roman"/>
        </w:rPr>
        <w:t xml:space="preserve"> axe de la résistance ». </w:t>
      </w:r>
      <w:r w:rsidR="002E53C8">
        <w:rPr>
          <w:rFonts w:ascii="Times New Roman" w:hAnsi="Times New Roman" w:cs="Times New Roman"/>
        </w:rPr>
        <w:t xml:space="preserve">Si la guerre s’arrêtait à Gaza, la milice libanaise aurait de bonnes raisons de mettre fin </w:t>
      </w:r>
      <w:r w:rsidR="00F159A2">
        <w:rPr>
          <w:rFonts w:ascii="Times New Roman" w:hAnsi="Times New Roman" w:cs="Times New Roman"/>
        </w:rPr>
        <w:t xml:space="preserve">à une confrontation qui lui coûte </w:t>
      </w:r>
      <w:r w:rsidR="00DA7BF8">
        <w:rPr>
          <w:rFonts w:ascii="Times New Roman" w:hAnsi="Times New Roman" w:cs="Times New Roman"/>
        </w:rPr>
        <w:t xml:space="preserve">aujourd’hui </w:t>
      </w:r>
      <w:r w:rsidR="00F159A2">
        <w:rPr>
          <w:rFonts w:ascii="Times New Roman" w:hAnsi="Times New Roman" w:cs="Times New Roman"/>
        </w:rPr>
        <w:t xml:space="preserve">bien plus qu’elle </w:t>
      </w:r>
      <w:r w:rsidR="00DA7BF8">
        <w:rPr>
          <w:rFonts w:ascii="Times New Roman" w:hAnsi="Times New Roman" w:cs="Times New Roman"/>
        </w:rPr>
        <w:t xml:space="preserve">ne </w:t>
      </w:r>
      <w:r w:rsidR="00F159A2">
        <w:rPr>
          <w:rFonts w:ascii="Times New Roman" w:hAnsi="Times New Roman" w:cs="Times New Roman"/>
        </w:rPr>
        <w:t xml:space="preserve">lui rapporte. En outre, l’Iran </w:t>
      </w:r>
      <w:r w:rsidR="003D12FE">
        <w:rPr>
          <w:rFonts w:ascii="Times New Roman" w:hAnsi="Times New Roman" w:cs="Times New Roman"/>
        </w:rPr>
        <w:t>n’a pas intérêt</w:t>
      </w:r>
      <w:r w:rsidR="00F159A2">
        <w:rPr>
          <w:rFonts w:ascii="Times New Roman" w:hAnsi="Times New Roman" w:cs="Times New Roman"/>
        </w:rPr>
        <w:t xml:space="preserve"> à </w:t>
      </w:r>
      <w:r w:rsidR="002E53C8">
        <w:rPr>
          <w:rFonts w:ascii="Times New Roman" w:hAnsi="Times New Roman" w:cs="Times New Roman"/>
        </w:rPr>
        <w:t>un conflit régional</w:t>
      </w:r>
      <w:r w:rsidR="00790ACF">
        <w:rPr>
          <w:rStyle w:val="Appelnotedebasdep"/>
          <w:rFonts w:ascii="Times New Roman" w:hAnsi="Times New Roman" w:cs="Times New Roman"/>
        </w:rPr>
        <w:footnoteReference w:id="19"/>
      </w:r>
      <w:r w:rsidR="002E53C8">
        <w:rPr>
          <w:rFonts w:ascii="Times New Roman" w:hAnsi="Times New Roman" w:cs="Times New Roman"/>
        </w:rPr>
        <w:t xml:space="preserve">. </w:t>
      </w:r>
    </w:p>
    <w:p w14:paraId="0262DBB9" w14:textId="53A0A2D8" w:rsidR="00750813" w:rsidRDefault="00A758A6" w:rsidP="00750813">
      <w:pPr>
        <w:jc w:val="both"/>
        <w:rPr>
          <w:rFonts w:ascii="Times New Roman" w:hAnsi="Times New Roman" w:cs="Times New Roman"/>
        </w:rPr>
      </w:pPr>
      <w:r w:rsidRPr="00E55524">
        <w:rPr>
          <w:rFonts w:ascii="Times New Roman" w:hAnsi="Times New Roman" w:cs="Times New Roman"/>
        </w:rPr>
        <w:t xml:space="preserve">Mais cette corrélation </w:t>
      </w:r>
      <w:r w:rsidR="003D12FE">
        <w:rPr>
          <w:rFonts w:ascii="Times New Roman" w:hAnsi="Times New Roman" w:cs="Times New Roman"/>
        </w:rPr>
        <w:t xml:space="preserve">entre la guerre à Gaza et le front libanais </w:t>
      </w:r>
      <w:r w:rsidRPr="00E55524">
        <w:rPr>
          <w:rFonts w:ascii="Times New Roman" w:hAnsi="Times New Roman" w:cs="Times New Roman"/>
        </w:rPr>
        <w:t xml:space="preserve">ne vaut pas pour les </w:t>
      </w:r>
      <w:r w:rsidR="007F7B01" w:rsidRPr="00E55524">
        <w:rPr>
          <w:rFonts w:ascii="Times New Roman" w:hAnsi="Times New Roman" w:cs="Times New Roman"/>
        </w:rPr>
        <w:t>Israéliens</w:t>
      </w:r>
      <w:r w:rsidR="005F32D9">
        <w:rPr>
          <w:rFonts w:ascii="Times New Roman" w:hAnsi="Times New Roman" w:cs="Times New Roman"/>
        </w:rPr>
        <w:t xml:space="preserve"> qui ont depuis le 7 octobre une conscience aiguë de leur vulnérabilité</w:t>
      </w:r>
      <w:r w:rsidR="007F7B01" w:rsidRPr="00E55524">
        <w:rPr>
          <w:rFonts w:ascii="Times New Roman" w:hAnsi="Times New Roman" w:cs="Times New Roman"/>
        </w:rPr>
        <w:t xml:space="preserve">. </w:t>
      </w:r>
      <w:r w:rsidR="00750813" w:rsidRPr="00E55524">
        <w:rPr>
          <w:rFonts w:ascii="Times New Roman" w:hAnsi="Times New Roman" w:cs="Times New Roman"/>
        </w:rPr>
        <w:t xml:space="preserve">Pour la première fois depuis 2006, </w:t>
      </w:r>
      <w:r w:rsidR="007F7B01" w:rsidRPr="00E55524">
        <w:rPr>
          <w:rFonts w:ascii="Times New Roman" w:hAnsi="Times New Roman" w:cs="Times New Roman"/>
        </w:rPr>
        <w:t>ceux-ci tiennent</w:t>
      </w:r>
      <w:r w:rsidR="00750813" w:rsidRPr="00E55524">
        <w:rPr>
          <w:rFonts w:ascii="Times New Roman" w:hAnsi="Times New Roman" w:cs="Times New Roman"/>
        </w:rPr>
        <w:t xml:space="preserve"> l’occasion de réduire </w:t>
      </w:r>
      <w:r w:rsidR="005F32D9">
        <w:rPr>
          <w:rFonts w:ascii="Times New Roman" w:hAnsi="Times New Roman" w:cs="Times New Roman"/>
        </w:rPr>
        <w:t xml:space="preserve">une menace considérablement plus puissante </w:t>
      </w:r>
      <w:r w:rsidR="00501D51">
        <w:rPr>
          <w:rFonts w:ascii="Times New Roman" w:hAnsi="Times New Roman" w:cs="Times New Roman"/>
        </w:rPr>
        <w:t xml:space="preserve">sur le front nord </w:t>
      </w:r>
      <w:r w:rsidR="005F32D9">
        <w:rPr>
          <w:rFonts w:ascii="Times New Roman" w:hAnsi="Times New Roman" w:cs="Times New Roman"/>
        </w:rPr>
        <w:t>que celle posée par le Hamas</w:t>
      </w:r>
      <w:r w:rsidR="00750813">
        <w:rPr>
          <w:rFonts w:ascii="Times New Roman" w:hAnsi="Times New Roman" w:cs="Times New Roman"/>
        </w:rPr>
        <w:t xml:space="preserve">, sans </w:t>
      </w:r>
      <w:r w:rsidR="002E53C8">
        <w:rPr>
          <w:rFonts w:ascii="Times New Roman" w:hAnsi="Times New Roman" w:cs="Times New Roman"/>
        </w:rPr>
        <w:t xml:space="preserve">trop de risques pour leur population civile. </w:t>
      </w:r>
      <w:r w:rsidR="00750813">
        <w:rPr>
          <w:rFonts w:ascii="Times New Roman" w:hAnsi="Times New Roman" w:cs="Times New Roman"/>
        </w:rPr>
        <w:t>Ils vont probablement continuer cette campagne d’attrition aussi longtemps qu’ils auront les munitions pour le faire (</w:t>
      </w:r>
      <w:r w:rsidR="007F7B01">
        <w:rPr>
          <w:rFonts w:ascii="Times New Roman" w:hAnsi="Times New Roman" w:cs="Times New Roman"/>
        </w:rPr>
        <w:t xml:space="preserve">ce qui suppose la poursuite du </w:t>
      </w:r>
      <w:r w:rsidR="00750813">
        <w:rPr>
          <w:rFonts w:ascii="Times New Roman" w:hAnsi="Times New Roman" w:cs="Times New Roman"/>
        </w:rPr>
        <w:t xml:space="preserve">soutien logistique américain), </w:t>
      </w:r>
      <w:r w:rsidR="007F7B01">
        <w:rPr>
          <w:rFonts w:ascii="Times New Roman" w:hAnsi="Times New Roman" w:cs="Times New Roman"/>
        </w:rPr>
        <w:t xml:space="preserve">et tant </w:t>
      </w:r>
      <w:r w:rsidR="0097004E">
        <w:rPr>
          <w:rFonts w:ascii="Times New Roman" w:hAnsi="Times New Roman" w:cs="Times New Roman"/>
        </w:rPr>
        <w:t xml:space="preserve">que les 80 0000 civils israéliens déplacés n’auront pas </w:t>
      </w:r>
      <w:r w:rsidR="000B693A">
        <w:rPr>
          <w:rFonts w:ascii="Times New Roman" w:hAnsi="Times New Roman" w:cs="Times New Roman"/>
        </w:rPr>
        <w:t xml:space="preserve">eu gain de cause face au premier ministre pour </w:t>
      </w:r>
      <w:r w:rsidR="0097004E">
        <w:rPr>
          <w:rFonts w:ascii="Times New Roman" w:hAnsi="Times New Roman" w:cs="Times New Roman"/>
        </w:rPr>
        <w:t>rejoin</w:t>
      </w:r>
      <w:r w:rsidR="000B693A">
        <w:rPr>
          <w:rFonts w:ascii="Times New Roman" w:hAnsi="Times New Roman" w:cs="Times New Roman"/>
        </w:rPr>
        <w:t>dre</w:t>
      </w:r>
      <w:r w:rsidR="0097004E">
        <w:rPr>
          <w:rFonts w:ascii="Times New Roman" w:hAnsi="Times New Roman" w:cs="Times New Roman"/>
        </w:rPr>
        <w:t xml:space="preserve"> la zone frontalière</w:t>
      </w:r>
      <w:r w:rsidR="007F7B01">
        <w:rPr>
          <w:rFonts w:ascii="Times New Roman" w:hAnsi="Times New Roman" w:cs="Times New Roman"/>
        </w:rPr>
        <w:t xml:space="preserve">. </w:t>
      </w:r>
      <w:r w:rsidR="00750813">
        <w:rPr>
          <w:rFonts w:ascii="Times New Roman" w:hAnsi="Times New Roman" w:cs="Times New Roman"/>
        </w:rPr>
        <w:t>Autrement dit, un cessez-le-feu à Gaza (en admettant qu’il intervienne avant l’été) ne sig</w:t>
      </w:r>
      <w:r w:rsidR="005500C0">
        <w:rPr>
          <w:rFonts w:ascii="Times New Roman" w:hAnsi="Times New Roman" w:cs="Times New Roman"/>
        </w:rPr>
        <w:t>nera</w:t>
      </w:r>
      <w:r w:rsidR="00750813">
        <w:rPr>
          <w:rFonts w:ascii="Times New Roman" w:hAnsi="Times New Roman" w:cs="Times New Roman"/>
        </w:rPr>
        <w:t xml:space="preserve"> pas nécessairement </w:t>
      </w:r>
      <w:r w:rsidR="005500C0">
        <w:rPr>
          <w:rFonts w:ascii="Times New Roman" w:hAnsi="Times New Roman" w:cs="Times New Roman"/>
        </w:rPr>
        <w:t xml:space="preserve">la </w:t>
      </w:r>
      <w:r>
        <w:rPr>
          <w:rFonts w:ascii="Times New Roman" w:hAnsi="Times New Roman" w:cs="Times New Roman"/>
        </w:rPr>
        <w:t xml:space="preserve">fin de cette campagne au Liban, et encore moins en Syrie. </w:t>
      </w:r>
    </w:p>
    <w:p w14:paraId="25940281" w14:textId="24D6490C" w:rsidR="005500C0" w:rsidRDefault="0097004E" w:rsidP="00774EFE">
      <w:pPr>
        <w:jc w:val="both"/>
        <w:rPr>
          <w:rFonts w:ascii="Times New Roman" w:hAnsi="Times New Roman" w:cs="Times New Roman"/>
        </w:rPr>
      </w:pPr>
      <w:r>
        <w:rPr>
          <w:rFonts w:ascii="Times New Roman" w:hAnsi="Times New Roman" w:cs="Times New Roman"/>
        </w:rPr>
        <w:t>Par ailleurs</w:t>
      </w:r>
      <w:r w:rsidR="005500C0">
        <w:rPr>
          <w:rFonts w:ascii="Times New Roman" w:hAnsi="Times New Roman" w:cs="Times New Roman"/>
        </w:rPr>
        <w:t xml:space="preserve">, des considérations politiques </w:t>
      </w:r>
      <w:r w:rsidR="00501D51">
        <w:rPr>
          <w:rFonts w:ascii="Times New Roman" w:hAnsi="Times New Roman" w:cs="Times New Roman"/>
        </w:rPr>
        <w:t xml:space="preserve">renforcent </w:t>
      </w:r>
      <w:r w:rsidR="005500C0">
        <w:rPr>
          <w:rFonts w:ascii="Times New Roman" w:hAnsi="Times New Roman" w:cs="Times New Roman"/>
        </w:rPr>
        <w:t>les objectifs militaires</w:t>
      </w:r>
      <w:r w:rsidR="00CC36C8">
        <w:rPr>
          <w:rFonts w:ascii="Times New Roman" w:hAnsi="Times New Roman" w:cs="Times New Roman"/>
        </w:rPr>
        <w:t> ;</w:t>
      </w:r>
      <w:r w:rsidR="005500C0">
        <w:rPr>
          <w:rFonts w:ascii="Times New Roman" w:hAnsi="Times New Roman" w:cs="Times New Roman"/>
        </w:rPr>
        <w:t xml:space="preserve"> B</w:t>
      </w:r>
      <w:r w:rsidR="000B693A">
        <w:rPr>
          <w:rFonts w:ascii="Times New Roman" w:hAnsi="Times New Roman" w:cs="Times New Roman"/>
        </w:rPr>
        <w:t>enyamin</w:t>
      </w:r>
      <w:r w:rsidR="005500C0">
        <w:rPr>
          <w:rFonts w:ascii="Times New Roman" w:hAnsi="Times New Roman" w:cs="Times New Roman"/>
        </w:rPr>
        <w:t xml:space="preserve"> Netanyahou </w:t>
      </w:r>
      <w:r w:rsidR="006241AD">
        <w:rPr>
          <w:rFonts w:ascii="Times New Roman" w:hAnsi="Times New Roman" w:cs="Times New Roman"/>
        </w:rPr>
        <w:t xml:space="preserve">a intérêt à ce que </w:t>
      </w:r>
      <w:r w:rsidR="005500C0">
        <w:rPr>
          <w:rFonts w:ascii="Times New Roman" w:hAnsi="Times New Roman" w:cs="Times New Roman"/>
        </w:rPr>
        <w:t xml:space="preserve">la guerre </w:t>
      </w:r>
      <w:r w:rsidR="00DA7BF8">
        <w:rPr>
          <w:rFonts w:ascii="Times New Roman" w:hAnsi="Times New Roman" w:cs="Times New Roman"/>
        </w:rPr>
        <w:t xml:space="preserve">dure </w:t>
      </w:r>
      <w:r w:rsidR="005500C0">
        <w:rPr>
          <w:rFonts w:ascii="Times New Roman" w:hAnsi="Times New Roman" w:cs="Times New Roman"/>
        </w:rPr>
        <w:t>jusqu’aux élections américaines, pour lesquelles il espère le succès de D</w:t>
      </w:r>
      <w:r w:rsidR="000B693A">
        <w:rPr>
          <w:rFonts w:ascii="Times New Roman" w:hAnsi="Times New Roman" w:cs="Times New Roman"/>
        </w:rPr>
        <w:t>onald</w:t>
      </w:r>
      <w:r w:rsidR="005500C0">
        <w:rPr>
          <w:rFonts w:ascii="Times New Roman" w:hAnsi="Times New Roman" w:cs="Times New Roman"/>
        </w:rPr>
        <w:t xml:space="preserve"> Trump</w:t>
      </w:r>
      <w:r w:rsidR="000B693A">
        <w:rPr>
          <w:rFonts w:ascii="Times New Roman" w:hAnsi="Times New Roman" w:cs="Times New Roman"/>
        </w:rPr>
        <w:t xml:space="preserve"> avec lequel il entretient une relation </w:t>
      </w:r>
      <w:r w:rsidR="00972DA2">
        <w:rPr>
          <w:rFonts w:ascii="Times New Roman" w:hAnsi="Times New Roman" w:cs="Times New Roman"/>
        </w:rPr>
        <w:t>privilégiée</w:t>
      </w:r>
      <w:r w:rsidR="005500C0">
        <w:rPr>
          <w:rFonts w:ascii="Times New Roman" w:hAnsi="Times New Roman" w:cs="Times New Roman"/>
        </w:rPr>
        <w:t xml:space="preserve">. En admettant qu’un cessez-le-feu définitif intervienne à Gaza avant </w:t>
      </w:r>
      <w:r w:rsidR="00972DA2">
        <w:rPr>
          <w:rFonts w:ascii="Times New Roman" w:hAnsi="Times New Roman" w:cs="Times New Roman"/>
        </w:rPr>
        <w:t>cette échéance</w:t>
      </w:r>
      <w:r w:rsidR="005500C0">
        <w:rPr>
          <w:rFonts w:ascii="Times New Roman" w:hAnsi="Times New Roman" w:cs="Times New Roman"/>
        </w:rPr>
        <w:t xml:space="preserve">, </w:t>
      </w:r>
      <w:r w:rsidR="00972DA2">
        <w:rPr>
          <w:rFonts w:ascii="Times New Roman" w:hAnsi="Times New Roman" w:cs="Times New Roman"/>
        </w:rPr>
        <w:t xml:space="preserve">B. </w:t>
      </w:r>
      <w:r w:rsidR="005500C0">
        <w:rPr>
          <w:rFonts w:ascii="Times New Roman" w:hAnsi="Times New Roman" w:cs="Times New Roman"/>
        </w:rPr>
        <w:t xml:space="preserve">Netanyahou </w:t>
      </w:r>
      <w:r w:rsidR="00501D51">
        <w:rPr>
          <w:rFonts w:ascii="Times New Roman" w:hAnsi="Times New Roman" w:cs="Times New Roman"/>
        </w:rPr>
        <w:t xml:space="preserve">sera favorable à une </w:t>
      </w:r>
      <w:r w:rsidR="00004445">
        <w:rPr>
          <w:rFonts w:ascii="Times New Roman" w:hAnsi="Times New Roman" w:cs="Times New Roman"/>
        </w:rPr>
        <w:t>escalader sur le</w:t>
      </w:r>
      <w:r w:rsidR="005500C0">
        <w:rPr>
          <w:rFonts w:ascii="Times New Roman" w:hAnsi="Times New Roman" w:cs="Times New Roman"/>
        </w:rPr>
        <w:t xml:space="preserve"> front nord</w:t>
      </w:r>
      <w:r w:rsidR="00A54D56">
        <w:rPr>
          <w:rFonts w:ascii="Times New Roman" w:hAnsi="Times New Roman" w:cs="Times New Roman"/>
        </w:rPr>
        <w:t xml:space="preserve"> afin de prolonger </w:t>
      </w:r>
      <w:r w:rsidR="006241AD">
        <w:rPr>
          <w:rFonts w:ascii="Times New Roman" w:hAnsi="Times New Roman" w:cs="Times New Roman"/>
        </w:rPr>
        <w:t xml:space="preserve">le mandat du </w:t>
      </w:r>
      <w:r w:rsidR="00A54D56">
        <w:rPr>
          <w:rFonts w:ascii="Times New Roman" w:hAnsi="Times New Roman" w:cs="Times New Roman"/>
        </w:rPr>
        <w:t>cabinet de guerre qu’il dirige</w:t>
      </w:r>
      <w:r w:rsidR="00972DA2">
        <w:rPr>
          <w:rFonts w:ascii="Times New Roman" w:hAnsi="Times New Roman" w:cs="Times New Roman"/>
        </w:rPr>
        <w:t>, gage de sa survie politique</w:t>
      </w:r>
      <w:r w:rsidR="00A54D56">
        <w:rPr>
          <w:rFonts w:ascii="Times New Roman" w:hAnsi="Times New Roman" w:cs="Times New Roman"/>
        </w:rPr>
        <w:t>.</w:t>
      </w:r>
      <w:r w:rsidR="003D12FE">
        <w:rPr>
          <w:rFonts w:ascii="Times New Roman" w:hAnsi="Times New Roman" w:cs="Times New Roman"/>
        </w:rPr>
        <w:t xml:space="preserve"> </w:t>
      </w:r>
      <w:r w:rsidR="00BA2819">
        <w:rPr>
          <w:rFonts w:ascii="Times New Roman" w:hAnsi="Times New Roman" w:cs="Times New Roman"/>
        </w:rPr>
        <w:lastRenderedPageBreak/>
        <w:t>Il</w:t>
      </w:r>
      <w:r w:rsidR="00501D51">
        <w:rPr>
          <w:rFonts w:ascii="Times New Roman" w:hAnsi="Times New Roman" w:cs="Times New Roman"/>
        </w:rPr>
        <w:t> </w:t>
      </w:r>
      <w:r w:rsidR="00BA2819">
        <w:rPr>
          <w:rFonts w:ascii="Times New Roman" w:hAnsi="Times New Roman" w:cs="Times New Roman"/>
        </w:rPr>
        <w:t>peut également espérer coaliser le camp occidental dans une confrontation régionale plus large, même si les Etats-Unis semblent s’y opposer pour l’instant.</w:t>
      </w:r>
      <w:r w:rsidR="00501D51">
        <w:rPr>
          <w:rFonts w:ascii="Times New Roman" w:hAnsi="Times New Roman" w:cs="Times New Roman"/>
        </w:rPr>
        <w:t xml:space="preserve"> </w:t>
      </w:r>
      <w:r w:rsidR="00972DA2">
        <w:rPr>
          <w:rFonts w:ascii="Times New Roman" w:hAnsi="Times New Roman" w:cs="Times New Roman"/>
        </w:rPr>
        <w:t>Seuls les Etats-Unis semblent pour l’instant capables de l’en empêcher</w:t>
      </w:r>
      <w:r w:rsidR="00B21E7E">
        <w:rPr>
          <w:rFonts w:ascii="Times New Roman" w:hAnsi="Times New Roman" w:cs="Times New Roman"/>
        </w:rPr>
        <w:t xml:space="preserve">, </w:t>
      </w:r>
      <w:r w:rsidR="00972DA2">
        <w:rPr>
          <w:rFonts w:ascii="Times New Roman" w:hAnsi="Times New Roman" w:cs="Times New Roman"/>
        </w:rPr>
        <w:t>mais les représailles promises par Téhéran après la frappe israélienne du 8 avril 2024 sur le consulat iranien à Damas pourraient changer la donne</w:t>
      </w:r>
      <w:r w:rsidR="00B21E7E">
        <w:rPr>
          <w:rFonts w:ascii="Times New Roman" w:hAnsi="Times New Roman" w:cs="Times New Roman"/>
        </w:rPr>
        <w:t>, même si l’intérêt objectif de l’Iran consiste à éviter un conflit ouvert avec Israël</w:t>
      </w:r>
      <w:r w:rsidR="00501D51">
        <w:rPr>
          <w:rFonts w:ascii="Times New Roman" w:hAnsi="Times New Roman" w:cs="Times New Roman"/>
        </w:rPr>
        <w:t xml:space="preserve"> et Washington</w:t>
      </w:r>
      <w:r w:rsidR="00B21E7E">
        <w:rPr>
          <w:rFonts w:ascii="Times New Roman" w:hAnsi="Times New Roman" w:cs="Times New Roman"/>
        </w:rPr>
        <w:t xml:space="preserve"> pour continuer à progresser discrètement sur son programme nucléaire</w:t>
      </w:r>
      <w:r w:rsidR="00972DA2">
        <w:rPr>
          <w:rFonts w:ascii="Times New Roman" w:hAnsi="Times New Roman" w:cs="Times New Roman"/>
        </w:rPr>
        <w:t>.</w:t>
      </w:r>
    </w:p>
    <w:p w14:paraId="3A30CE7B" w14:textId="77777777" w:rsidR="005500C0" w:rsidRDefault="005500C0" w:rsidP="005500C0">
      <w:pPr>
        <w:jc w:val="both"/>
        <w:rPr>
          <w:rFonts w:ascii="Times New Roman" w:hAnsi="Times New Roman" w:cs="Times New Roman"/>
        </w:rPr>
      </w:pPr>
    </w:p>
    <w:p w14:paraId="7D6E1753" w14:textId="77777777" w:rsidR="0097004E" w:rsidRDefault="0097004E" w:rsidP="005500C0">
      <w:pPr>
        <w:jc w:val="both"/>
        <w:rPr>
          <w:rFonts w:ascii="Times New Roman" w:hAnsi="Times New Roman" w:cs="Times New Roman"/>
        </w:rPr>
      </w:pPr>
    </w:p>
    <w:p w14:paraId="0381D8C5" w14:textId="77777777" w:rsidR="00C737F6" w:rsidRPr="00ED41FE" w:rsidRDefault="00C737F6" w:rsidP="00ED41FE">
      <w:pPr>
        <w:jc w:val="both"/>
        <w:rPr>
          <w:rFonts w:ascii="Times New Roman" w:hAnsi="Times New Roman" w:cs="Times New Roman"/>
        </w:rPr>
      </w:pPr>
    </w:p>
    <w:sectPr w:rsidR="00C737F6" w:rsidRPr="00ED41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9D9C" w14:textId="77777777" w:rsidR="00F32413" w:rsidRDefault="00F32413" w:rsidP="00E75754">
      <w:pPr>
        <w:spacing w:after="0" w:line="240" w:lineRule="auto"/>
      </w:pPr>
      <w:r>
        <w:separator/>
      </w:r>
    </w:p>
  </w:endnote>
  <w:endnote w:type="continuationSeparator" w:id="0">
    <w:p w14:paraId="5C534CBC" w14:textId="77777777" w:rsidR="00F32413" w:rsidRDefault="00F32413" w:rsidP="00E7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71701" w14:textId="77777777" w:rsidR="00F32413" w:rsidRDefault="00F32413" w:rsidP="00E75754">
      <w:pPr>
        <w:spacing w:after="0" w:line="240" w:lineRule="auto"/>
      </w:pPr>
      <w:r>
        <w:separator/>
      </w:r>
    </w:p>
  </w:footnote>
  <w:footnote w:type="continuationSeparator" w:id="0">
    <w:p w14:paraId="2A5CD80D" w14:textId="77777777" w:rsidR="00F32413" w:rsidRDefault="00F32413" w:rsidP="00E75754">
      <w:pPr>
        <w:spacing w:after="0" w:line="240" w:lineRule="auto"/>
      </w:pPr>
      <w:r>
        <w:continuationSeparator/>
      </w:r>
    </w:p>
  </w:footnote>
  <w:footnote w:id="1">
    <w:p w14:paraId="2B078C13" w14:textId="77777777" w:rsidR="00CC36C8" w:rsidRDefault="00CC36C8" w:rsidP="00CC36C8">
      <w:pPr>
        <w:pStyle w:val="Notedebasdepage"/>
        <w:jc w:val="both"/>
      </w:pPr>
      <w:r>
        <w:rPr>
          <w:rStyle w:val="Appelnotedebasdep"/>
        </w:rPr>
        <w:footnoteRef/>
      </w:r>
      <w:r>
        <w:t xml:space="preserve"> </w:t>
      </w:r>
      <w:r w:rsidRPr="00BD5E2D">
        <w:rPr>
          <w:rFonts w:ascii="Times New Roman" w:hAnsi="Times New Roman" w:cs="Times New Roman"/>
        </w:rPr>
        <w:t xml:space="preserve">Ce sont </w:t>
      </w:r>
      <w:r>
        <w:rPr>
          <w:rFonts w:ascii="Times New Roman" w:hAnsi="Times New Roman" w:cs="Times New Roman"/>
        </w:rPr>
        <w:t>surtout</w:t>
      </w:r>
      <w:r w:rsidRPr="00BD5E2D">
        <w:rPr>
          <w:rFonts w:ascii="Times New Roman" w:hAnsi="Times New Roman" w:cs="Times New Roman"/>
        </w:rPr>
        <w:t xml:space="preserve"> des Palestiniens et </w:t>
      </w:r>
      <w:r>
        <w:rPr>
          <w:rFonts w:ascii="Times New Roman" w:hAnsi="Times New Roman" w:cs="Times New Roman"/>
        </w:rPr>
        <w:t>rarement</w:t>
      </w:r>
      <w:r w:rsidRPr="00BD5E2D">
        <w:rPr>
          <w:rFonts w:ascii="Times New Roman" w:hAnsi="Times New Roman" w:cs="Times New Roman"/>
        </w:rPr>
        <w:t xml:space="preserve"> des membres du Hezbollah qui ont effectué </w:t>
      </w:r>
      <w:r>
        <w:rPr>
          <w:rFonts w:ascii="Times New Roman" w:hAnsi="Times New Roman" w:cs="Times New Roman"/>
        </w:rPr>
        <w:t>c</w:t>
      </w:r>
      <w:r w:rsidRPr="00BD5E2D">
        <w:rPr>
          <w:rFonts w:ascii="Times New Roman" w:hAnsi="Times New Roman" w:cs="Times New Roman"/>
        </w:rPr>
        <w:t>es incursions en Israël</w:t>
      </w:r>
      <w:r>
        <w:rPr>
          <w:rFonts w:ascii="Times New Roman" w:hAnsi="Times New Roman" w:cs="Times New Roman"/>
        </w:rPr>
        <w:t xml:space="preserve">. </w:t>
      </w:r>
      <w:r w:rsidRPr="00BD5E2D">
        <w:rPr>
          <w:rFonts w:ascii="Times New Roman" w:hAnsi="Times New Roman" w:cs="Times New Roman"/>
        </w:rPr>
        <w:t xml:space="preserve"> </w:t>
      </w:r>
    </w:p>
  </w:footnote>
  <w:footnote w:id="2">
    <w:p w14:paraId="6CB478FA" w14:textId="49330FD2" w:rsidR="00C73505" w:rsidRDefault="00C73505" w:rsidP="00B21E7E">
      <w:pPr>
        <w:pStyle w:val="Notedebasdepage"/>
        <w:jc w:val="both"/>
      </w:pPr>
      <w:r>
        <w:rPr>
          <w:rStyle w:val="Appelnotedebasdep"/>
        </w:rPr>
        <w:footnoteRef/>
      </w:r>
      <w:r>
        <w:t xml:space="preserve"> </w:t>
      </w:r>
      <w:r w:rsidRPr="00FA5E81">
        <w:rPr>
          <w:rFonts w:ascii="Times New Roman" w:hAnsi="Times New Roman" w:cs="Times New Roman"/>
        </w:rPr>
        <w:t xml:space="preserve">D’après le </w:t>
      </w:r>
      <w:r w:rsidRPr="00FA5E81">
        <w:rPr>
          <w:rFonts w:ascii="Times New Roman" w:hAnsi="Times New Roman" w:cs="Times New Roman"/>
          <w:i/>
        </w:rPr>
        <w:t>New York Times</w:t>
      </w:r>
      <w:r w:rsidRPr="00FA5E81">
        <w:rPr>
          <w:rFonts w:ascii="Times New Roman" w:hAnsi="Times New Roman" w:cs="Times New Roman"/>
        </w:rPr>
        <w:t xml:space="preserve">, </w:t>
      </w:r>
      <w:r w:rsidR="00CC36C8">
        <w:rPr>
          <w:rFonts w:ascii="Times New Roman" w:hAnsi="Times New Roman" w:cs="Times New Roman"/>
        </w:rPr>
        <w:t>Joe</w:t>
      </w:r>
      <w:r w:rsidRPr="001D61F3">
        <w:rPr>
          <w:rFonts w:ascii="Times New Roman" w:hAnsi="Times New Roman" w:cs="Times New Roman"/>
        </w:rPr>
        <w:t xml:space="preserve"> Biden et </w:t>
      </w:r>
      <w:r w:rsidR="00CC36C8">
        <w:rPr>
          <w:rFonts w:ascii="Times New Roman" w:hAnsi="Times New Roman" w:cs="Times New Roman"/>
        </w:rPr>
        <w:t xml:space="preserve">Anthony </w:t>
      </w:r>
      <w:proofErr w:type="spellStart"/>
      <w:r w:rsidRPr="001D61F3">
        <w:rPr>
          <w:rFonts w:ascii="Times New Roman" w:hAnsi="Times New Roman" w:cs="Times New Roman"/>
        </w:rPr>
        <w:t>Blinken</w:t>
      </w:r>
      <w:proofErr w:type="spellEnd"/>
      <w:r w:rsidRPr="001D61F3">
        <w:rPr>
          <w:rFonts w:ascii="Times New Roman" w:hAnsi="Times New Roman" w:cs="Times New Roman"/>
        </w:rPr>
        <w:t xml:space="preserve"> ont tenté</w:t>
      </w:r>
      <w:r w:rsidR="00CC36C8">
        <w:rPr>
          <w:rFonts w:ascii="Times New Roman" w:hAnsi="Times New Roman" w:cs="Times New Roman"/>
        </w:rPr>
        <w:t>,</w:t>
      </w:r>
      <w:r w:rsidRPr="001D61F3">
        <w:rPr>
          <w:rFonts w:ascii="Times New Roman" w:hAnsi="Times New Roman" w:cs="Times New Roman"/>
        </w:rPr>
        <w:t xml:space="preserve"> </w:t>
      </w:r>
      <w:r w:rsidR="00CC36C8">
        <w:rPr>
          <w:rFonts w:ascii="Times New Roman" w:hAnsi="Times New Roman" w:cs="Times New Roman"/>
        </w:rPr>
        <w:t>lors d’une visite à Tel-Aviv le 18 octobre,</w:t>
      </w:r>
      <w:r w:rsidR="00CC36C8" w:rsidRPr="001D61F3">
        <w:rPr>
          <w:rFonts w:ascii="Times New Roman" w:hAnsi="Times New Roman" w:cs="Times New Roman"/>
        </w:rPr>
        <w:t xml:space="preserve"> </w:t>
      </w:r>
      <w:r w:rsidRPr="001D61F3">
        <w:rPr>
          <w:rFonts w:ascii="Times New Roman" w:hAnsi="Times New Roman" w:cs="Times New Roman"/>
        </w:rPr>
        <w:t>de dissuader leurs homologues israéliens de lancer une action préventive</w:t>
      </w:r>
      <w:r w:rsidR="00CC36C8">
        <w:rPr>
          <w:rFonts w:ascii="Times New Roman" w:hAnsi="Times New Roman" w:cs="Times New Roman"/>
        </w:rPr>
        <w:t xml:space="preserve"> au Liban</w:t>
      </w:r>
      <w:r w:rsidRPr="001D61F3">
        <w:rPr>
          <w:rFonts w:ascii="Times New Roman" w:hAnsi="Times New Roman" w:cs="Times New Roman"/>
        </w:rPr>
        <w:t xml:space="preserve">, sur la base d’une évaluation selon laquelle </w:t>
      </w:r>
      <w:r w:rsidR="00CC36C8">
        <w:rPr>
          <w:rFonts w:ascii="Times New Roman" w:hAnsi="Times New Roman" w:cs="Times New Roman"/>
        </w:rPr>
        <w:t xml:space="preserve">Hassan </w:t>
      </w:r>
      <w:r w:rsidRPr="001D61F3">
        <w:rPr>
          <w:rFonts w:ascii="Times New Roman" w:hAnsi="Times New Roman" w:cs="Times New Roman"/>
        </w:rPr>
        <w:t xml:space="preserve">Nasrallah n’avait pas l’intention d’attaquer Israël.  La Maison Blanche craignait une extension régionale du conflit à Gaza. </w:t>
      </w:r>
    </w:p>
  </w:footnote>
  <w:footnote w:id="3">
    <w:p w14:paraId="62921278" w14:textId="46F2CFEB" w:rsidR="00C73505" w:rsidRDefault="00C73505" w:rsidP="00B21E7E">
      <w:pPr>
        <w:pStyle w:val="Notedebasdepage"/>
        <w:jc w:val="both"/>
      </w:pPr>
      <w:r>
        <w:rPr>
          <w:rStyle w:val="Appelnotedebasdep"/>
        </w:rPr>
        <w:footnoteRef/>
      </w:r>
      <w:r>
        <w:t xml:space="preserve"> </w:t>
      </w:r>
      <w:r w:rsidRPr="000D0A9F">
        <w:rPr>
          <w:rFonts w:ascii="Times New Roman" w:hAnsi="Times New Roman" w:cs="Times New Roman"/>
        </w:rPr>
        <w:t xml:space="preserve">95% des impacts de tirs israéliens tombaient dans la </w:t>
      </w:r>
      <w:r>
        <w:rPr>
          <w:rFonts w:ascii="Times New Roman" w:hAnsi="Times New Roman" w:cs="Times New Roman"/>
        </w:rPr>
        <w:t xml:space="preserve">frange </w:t>
      </w:r>
      <w:r w:rsidRPr="000D0A9F">
        <w:rPr>
          <w:rFonts w:ascii="Times New Roman" w:hAnsi="Times New Roman" w:cs="Times New Roman"/>
        </w:rPr>
        <w:t>des 4 km au cours des trois premières semaines.</w:t>
      </w:r>
      <w:r>
        <w:t xml:space="preserve"> </w:t>
      </w:r>
    </w:p>
  </w:footnote>
  <w:footnote w:id="4">
    <w:p w14:paraId="18DB64FB" w14:textId="77777777" w:rsidR="00C73505" w:rsidRPr="0034336A" w:rsidRDefault="00C73505" w:rsidP="00B21E7E">
      <w:pPr>
        <w:pStyle w:val="Notedebasdepage"/>
        <w:jc w:val="both"/>
        <w:rPr>
          <w:rFonts w:ascii="Times New Roman" w:hAnsi="Times New Roman" w:cs="Times New Roman"/>
        </w:rPr>
      </w:pPr>
      <w:r>
        <w:rPr>
          <w:rStyle w:val="Appelnotedebasdep"/>
        </w:rPr>
        <w:footnoteRef/>
      </w:r>
      <w:r>
        <w:t xml:space="preserve"> </w:t>
      </w:r>
      <w:r>
        <w:rPr>
          <w:rFonts w:ascii="Times New Roman" w:hAnsi="Times New Roman" w:cs="Times New Roman"/>
        </w:rPr>
        <w:t xml:space="preserve">Certaines exceptions apparentes sont toutefois à relever : </w:t>
      </w:r>
      <w:r w:rsidRPr="008937C1">
        <w:rPr>
          <w:rFonts w:ascii="Times New Roman" w:hAnsi="Times New Roman" w:cs="Times New Roman"/>
        </w:rPr>
        <w:t xml:space="preserve">journaliste de </w:t>
      </w:r>
      <w:r w:rsidRPr="008937C1">
        <w:rPr>
          <w:rFonts w:ascii="Times New Roman" w:hAnsi="Times New Roman" w:cs="Times New Roman"/>
          <w:i/>
        </w:rPr>
        <w:t>Reuters</w:t>
      </w:r>
      <w:r>
        <w:rPr>
          <w:rFonts w:ascii="Times New Roman" w:hAnsi="Times New Roman" w:cs="Times New Roman"/>
          <w:i/>
        </w:rPr>
        <w:t xml:space="preserve"> </w:t>
      </w:r>
      <w:r w:rsidRPr="0034336A">
        <w:rPr>
          <w:rFonts w:ascii="Times New Roman" w:hAnsi="Times New Roman" w:cs="Times New Roman"/>
        </w:rPr>
        <w:t>tué</w:t>
      </w:r>
      <w:r>
        <w:rPr>
          <w:rFonts w:ascii="Times New Roman" w:hAnsi="Times New Roman" w:cs="Times New Roman"/>
        </w:rPr>
        <w:t xml:space="preserve"> par un tir de char, le 13 octobre à Alma </w:t>
      </w:r>
      <w:proofErr w:type="spellStart"/>
      <w:r>
        <w:rPr>
          <w:rFonts w:ascii="Times New Roman" w:hAnsi="Times New Roman" w:cs="Times New Roman"/>
        </w:rPr>
        <w:t>Chaab</w:t>
      </w:r>
      <w:proofErr w:type="spellEnd"/>
      <w:r>
        <w:rPr>
          <w:rFonts w:ascii="Times New Roman" w:hAnsi="Times New Roman" w:cs="Times New Roman"/>
        </w:rPr>
        <w:t> ; maisons (a priori) civiles détruites par l’artillerie, le 17 octobre</w:t>
      </w:r>
      <w:r w:rsidRPr="002221CC">
        <w:rPr>
          <w:rFonts w:ascii="Times New Roman" w:hAnsi="Times New Roman" w:cs="Times New Roman"/>
        </w:rPr>
        <w:t xml:space="preserve"> </w:t>
      </w:r>
      <w:r>
        <w:rPr>
          <w:rFonts w:ascii="Times New Roman" w:hAnsi="Times New Roman" w:cs="Times New Roman"/>
        </w:rPr>
        <w:t xml:space="preserve">à </w:t>
      </w:r>
      <w:proofErr w:type="spellStart"/>
      <w:r>
        <w:rPr>
          <w:rFonts w:ascii="Times New Roman" w:hAnsi="Times New Roman" w:cs="Times New Roman"/>
        </w:rPr>
        <w:t>Dhaira</w:t>
      </w:r>
      <w:proofErr w:type="spellEnd"/>
      <w:r>
        <w:rPr>
          <w:rFonts w:ascii="Times New Roman" w:hAnsi="Times New Roman" w:cs="Times New Roman"/>
        </w:rPr>
        <w:t xml:space="preserve">. </w:t>
      </w:r>
    </w:p>
  </w:footnote>
  <w:footnote w:id="5">
    <w:p w14:paraId="33BDAD6D" w14:textId="77777777" w:rsidR="00CF7D11" w:rsidRDefault="00CF7D11" w:rsidP="00B21E7E">
      <w:pPr>
        <w:pStyle w:val="Notedebasdepage"/>
        <w:jc w:val="both"/>
      </w:pPr>
      <w:r>
        <w:rPr>
          <w:rStyle w:val="Appelnotedebasdep"/>
        </w:rPr>
        <w:footnoteRef/>
      </w:r>
      <w:r>
        <w:t xml:space="preserve"> </w:t>
      </w:r>
      <w:r w:rsidRPr="000659ED">
        <w:rPr>
          <w:rFonts w:ascii="Times New Roman" w:hAnsi="Times New Roman" w:cs="Times New Roman"/>
        </w:rPr>
        <w:t>Déclaration à la presse le 11 novembre 2023.</w:t>
      </w:r>
      <w:r>
        <w:t xml:space="preserve"> </w:t>
      </w:r>
    </w:p>
  </w:footnote>
  <w:footnote w:id="6">
    <w:p w14:paraId="0EB309F0" w14:textId="77777777" w:rsidR="00C73505" w:rsidRDefault="00C73505" w:rsidP="00B21E7E">
      <w:pPr>
        <w:pStyle w:val="Notedebasdepage"/>
        <w:jc w:val="both"/>
      </w:pPr>
      <w:r>
        <w:rPr>
          <w:rStyle w:val="Appelnotedebasdep"/>
        </w:rPr>
        <w:footnoteRef/>
      </w:r>
      <w:r>
        <w:t xml:space="preserve"> «</w:t>
      </w:r>
      <w:r w:rsidRPr="000659ED">
        <w:rPr>
          <w:rFonts w:ascii="Times New Roman" w:hAnsi="Times New Roman" w:cs="Times New Roman"/>
        </w:rPr>
        <w:t xml:space="preserve"> Nous disons à l’ennemi qui peut songer à attaquer le Liban ou à une mener une opération préventive que ce serait la plus grande bêtise de son existence ». </w:t>
      </w:r>
    </w:p>
  </w:footnote>
  <w:footnote w:id="7">
    <w:p w14:paraId="0590FFC7" w14:textId="77777777" w:rsidR="006C728F" w:rsidRDefault="006C728F" w:rsidP="00B21E7E">
      <w:pPr>
        <w:pStyle w:val="Notedebasdepage"/>
        <w:jc w:val="both"/>
      </w:pPr>
      <w:r>
        <w:rPr>
          <w:rStyle w:val="Appelnotedebasdep"/>
        </w:rPr>
        <w:footnoteRef/>
      </w:r>
      <w:r>
        <w:t xml:space="preserve"> </w:t>
      </w:r>
      <w:r>
        <w:rPr>
          <w:rFonts w:ascii="Times New Roman" w:hAnsi="Times New Roman" w:cs="Times New Roman"/>
        </w:rPr>
        <w:t xml:space="preserve">Les pertes Hezbollah diminuent d’octobre à novembre, alors que les opérations israéliennes sont deux ou trois fois plus nombreuses.  </w:t>
      </w:r>
    </w:p>
  </w:footnote>
  <w:footnote w:id="8">
    <w:p w14:paraId="26B122A0" w14:textId="77777777" w:rsidR="00D95BD9" w:rsidRDefault="00D95BD9" w:rsidP="00B21E7E">
      <w:pPr>
        <w:pStyle w:val="Notedebasdepage"/>
        <w:jc w:val="both"/>
      </w:pPr>
      <w:r w:rsidRPr="00E55524">
        <w:rPr>
          <w:rStyle w:val="Appelnotedebasdep"/>
        </w:rPr>
        <w:footnoteRef/>
      </w:r>
      <w:r w:rsidRPr="00E55524">
        <w:t xml:space="preserve"> </w:t>
      </w:r>
      <w:r w:rsidRPr="00E55524">
        <w:rPr>
          <w:rFonts w:ascii="Times New Roman" w:hAnsi="Times New Roman" w:cs="Times New Roman"/>
        </w:rPr>
        <w:t xml:space="preserve">Le 18 novembre, les FDI frappent une usine d’aluminium à </w:t>
      </w:r>
      <w:proofErr w:type="spellStart"/>
      <w:r w:rsidRPr="00E55524">
        <w:rPr>
          <w:rFonts w:ascii="Times New Roman" w:hAnsi="Times New Roman" w:cs="Times New Roman"/>
        </w:rPr>
        <w:t>Nabatieh</w:t>
      </w:r>
      <w:proofErr w:type="spellEnd"/>
      <w:r w:rsidRPr="00E55524">
        <w:rPr>
          <w:rFonts w:ascii="Times New Roman" w:hAnsi="Times New Roman" w:cs="Times New Roman"/>
        </w:rPr>
        <w:t>.</w:t>
      </w:r>
      <w:r>
        <w:rPr>
          <w:rFonts w:ascii="Times New Roman" w:hAnsi="Times New Roman" w:cs="Times New Roman"/>
        </w:rPr>
        <w:t xml:space="preserve"> </w:t>
      </w:r>
    </w:p>
  </w:footnote>
  <w:footnote w:id="9">
    <w:p w14:paraId="748A29D7" w14:textId="0635410B" w:rsidR="00C73505" w:rsidRDefault="00C73505" w:rsidP="00B21E7E">
      <w:pPr>
        <w:pStyle w:val="Notedebasdepage"/>
        <w:jc w:val="both"/>
      </w:pPr>
      <w:r>
        <w:rPr>
          <w:rStyle w:val="Appelnotedebasdep"/>
        </w:rPr>
        <w:footnoteRef/>
      </w:r>
      <w:r>
        <w:t xml:space="preserve"> </w:t>
      </w:r>
      <w:r w:rsidRPr="002011A7">
        <w:rPr>
          <w:rFonts w:ascii="Times New Roman" w:hAnsi="Times New Roman" w:cs="Times New Roman"/>
        </w:rPr>
        <w:t xml:space="preserve">Lorsqu’il était CEMA, le général </w:t>
      </w:r>
      <w:proofErr w:type="spellStart"/>
      <w:r w:rsidRPr="002011A7">
        <w:rPr>
          <w:rFonts w:ascii="Times New Roman" w:hAnsi="Times New Roman" w:cs="Times New Roman"/>
        </w:rPr>
        <w:t>Kokhavi</w:t>
      </w:r>
      <w:proofErr w:type="spellEnd"/>
      <w:r w:rsidRPr="002011A7">
        <w:rPr>
          <w:rFonts w:ascii="Times New Roman" w:hAnsi="Times New Roman" w:cs="Times New Roman"/>
        </w:rPr>
        <w:t xml:space="preserve"> estimait trop risqué de conduire </w:t>
      </w:r>
      <w:r>
        <w:rPr>
          <w:rFonts w:ascii="Times New Roman" w:hAnsi="Times New Roman" w:cs="Times New Roman"/>
        </w:rPr>
        <w:t>une « </w:t>
      </w:r>
      <w:r w:rsidRPr="002011A7">
        <w:rPr>
          <w:rFonts w:ascii="Times New Roman" w:hAnsi="Times New Roman" w:cs="Times New Roman"/>
        </w:rPr>
        <w:t xml:space="preserve">campagne entre les guerres » contre le Hezbollah au Liban, </w:t>
      </w:r>
      <w:r w:rsidR="00B87E61">
        <w:rPr>
          <w:rFonts w:ascii="Times New Roman" w:hAnsi="Times New Roman" w:cs="Times New Roman"/>
        </w:rPr>
        <w:t>suggérant</w:t>
      </w:r>
      <w:r w:rsidR="00B87E61" w:rsidRPr="002011A7">
        <w:rPr>
          <w:rFonts w:ascii="Times New Roman" w:hAnsi="Times New Roman" w:cs="Times New Roman"/>
        </w:rPr>
        <w:t xml:space="preserve"> </w:t>
      </w:r>
      <w:r w:rsidRPr="002011A7">
        <w:rPr>
          <w:rFonts w:ascii="Times New Roman" w:hAnsi="Times New Roman" w:cs="Times New Roman"/>
        </w:rPr>
        <w:t>qu’il fallait s’en prendre à ses capacités en Syrie</w:t>
      </w:r>
      <w:r>
        <w:t xml:space="preserve"> </w:t>
      </w:r>
      <w:r w:rsidRPr="00693DC6">
        <w:rPr>
          <w:rFonts w:ascii="Times New Roman" w:hAnsi="Times New Roman" w:cs="Times New Roman"/>
        </w:rPr>
        <w:t>(conférence à l’INSS, janvier 2021).</w:t>
      </w:r>
      <w:r>
        <w:t xml:space="preserve"> </w:t>
      </w:r>
    </w:p>
  </w:footnote>
  <w:footnote w:id="10">
    <w:p w14:paraId="73741583" w14:textId="77777777" w:rsidR="00C73505" w:rsidRPr="0050710F" w:rsidRDefault="00C73505" w:rsidP="00B21E7E">
      <w:pPr>
        <w:pStyle w:val="Notedebasdepage"/>
        <w:jc w:val="both"/>
        <w:rPr>
          <w:rFonts w:ascii="Times New Roman" w:hAnsi="Times New Roman" w:cs="Times New Roman"/>
        </w:rPr>
      </w:pPr>
      <w:r w:rsidRPr="0050710F">
        <w:rPr>
          <w:rStyle w:val="Appelnotedebasdep"/>
          <w:rFonts w:ascii="Times New Roman" w:hAnsi="Times New Roman" w:cs="Times New Roman"/>
        </w:rPr>
        <w:footnoteRef/>
      </w:r>
      <w:r w:rsidRPr="0050710F">
        <w:rPr>
          <w:rFonts w:ascii="Times New Roman" w:hAnsi="Times New Roman" w:cs="Times New Roman"/>
        </w:rPr>
        <w:t xml:space="preserve"> Olivier Passot, </w:t>
      </w:r>
      <w:r w:rsidRPr="0050710F">
        <w:rPr>
          <w:rFonts w:ascii="Times New Roman" w:hAnsi="Times New Roman" w:cs="Times New Roman"/>
          <w:i/>
        </w:rPr>
        <w:t>la stratégie d’Israël face au renforcement du Hezbollah</w:t>
      </w:r>
      <w:r w:rsidRPr="0050710F">
        <w:rPr>
          <w:rFonts w:ascii="Times New Roman" w:hAnsi="Times New Roman" w:cs="Times New Roman"/>
        </w:rPr>
        <w:t xml:space="preserve"> (IRSEM, 2020). </w:t>
      </w:r>
    </w:p>
  </w:footnote>
  <w:footnote w:id="11">
    <w:p w14:paraId="476A3EE5" w14:textId="5D5E3CB4" w:rsidR="00C73505" w:rsidRDefault="00C73505" w:rsidP="00B21E7E">
      <w:pPr>
        <w:pStyle w:val="Notedebasdepage"/>
        <w:jc w:val="both"/>
      </w:pPr>
      <w:r>
        <w:rPr>
          <w:rStyle w:val="Appelnotedebasdep"/>
        </w:rPr>
        <w:footnoteRef/>
      </w:r>
      <w:r>
        <w:t xml:space="preserve"> </w:t>
      </w:r>
      <w:r w:rsidRPr="004E67DD">
        <w:rPr>
          <w:rFonts w:ascii="Times New Roman" w:hAnsi="Times New Roman" w:cs="Times New Roman"/>
        </w:rPr>
        <w:t>Entretien avec Assaf Orion</w:t>
      </w:r>
      <w:r w:rsidR="00B87E61">
        <w:rPr>
          <w:rFonts w:ascii="Times New Roman" w:hAnsi="Times New Roman" w:cs="Times New Roman"/>
        </w:rPr>
        <w:t>, stratège israélien</w:t>
      </w:r>
      <w:r w:rsidRPr="004E67DD">
        <w:rPr>
          <w:rFonts w:ascii="Times New Roman" w:hAnsi="Times New Roman" w:cs="Times New Roman"/>
        </w:rPr>
        <w:t>.</w:t>
      </w:r>
      <w:r>
        <w:t xml:space="preserve"> </w:t>
      </w:r>
    </w:p>
  </w:footnote>
  <w:footnote w:id="12">
    <w:p w14:paraId="51FBBE38" w14:textId="40F38AA5" w:rsidR="003053B5" w:rsidRDefault="003053B5" w:rsidP="00B21E7E">
      <w:pPr>
        <w:pStyle w:val="Notedebasdepage"/>
        <w:jc w:val="both"/>
      </w:pPr>
      <w:r>
        <w:rPr>
          <w:rStyle w:val="Appelnotedebasdep"/>
        </w:rPr>
        <w:footnoteRef/>
      </w:r>
      <w:r>
        <w:t xml:space="preserve"> </w:t>
      </w:r>
      <w:r w:rsidRPr="003053B5">
        <w:rPr>
          <w:rFonts w:ascii="Times New Roman" w:hAnsi="Times New Roman" w:cs="Times New Roman"/>
        </w:rPr>
        <w:t>Le</w:t>
      </w:r>
      <w:r>
        <w:rPr>
          <w:rFonts w:ascii="Times New Roman" w:hAnsi="Times New Roman" w:cs="Times New Roman"/>
        </w:rPr>
        <w:t xml:space="preserve">s frappes de rétorsion contre la base militaire du </w:t>
      </w:r>
      <w:r w:rsidR="00B87E61">
        <w:rPr>
          <w:rFonts w:ascii="Times New Roman" w:hAnsi="Times New Roman" w:cs="Times New Roman"/>
        </w:rPr>
        <w:t>m</w:t>
      </w:r>
      <w:r>
        <w:rPr>
          <w:rFonts w:ascii="Times New Roman" w:hAnsi="Times New Roman" w:cs="Times New Roman"/>
        </w:rPr>
        <w:t xml:space="preserve">ont </w:t>
      </w:r>
      <w:proofErr w:type="spellStart"/>
      <w:r>
        <w:rPr>
          <w:rFonts w:ascii="Times New Roman" w:hAnsi="Times New Roman" w:cs="Times New Roman"/>
        </w:rPr>
        <w:t>Méron</w:t>
      </w:r>
      <w:proofErr w:type="spellEnd"/>
      <w:r>
        <w:rPr>
          <w:rFonts w:ascii="Times New Roman" w:hAnsi="Times New Roman" w:cs="Times New Roman"/>
        </w:rPr>
        <w:t xml:space="preserve"> sont massives </w:t>
      </w:r>
      <w:r w:rsidRPr="003053B5">
        <w:rPr>
          <w:rFonts w:ascii="Times New Roman" w:hAnsi="Times New Roman" w:cs="Times New Roman"/>
        </w:rPr>
        <w:t xml:space="preserve">(une soixantaine de missiles et roquettes) </w:t>
      </w:r>
      <w:r>
        <w:rPr>
          <w:rFonts w:ascii="Times New Roman" w:hAnsi="Times New Roman" w:cs="Times New Roman"/>
        </w:rPr>
        <w:t>mais ne font</w:t>
      </w:r>
      <w:r w:rsidRPr="003053B5">
        <w:rPr>
          <w:rFonts w:ascii="Times New Roman" w:hAnsi="Times New Roman" w:cs="Times New Roman"/>
        </w:rPr>
        <w:t xml:space="preserve"> aucune victime.</w:t>
      </w:r>
      <w:r>
        <w:t xml:space="preserve"> </w:t>
      </w:r>
    </w:p>
  </w:footnote>
  <w:footnote w:id="13">
    <w:p w14:paraId="41BD3AD1" w14:textId="5A1ABCF9" w:rsidR="003053B5" w:rsidRDefault="003053B5" w:rsidP="00B21E7E">
      <w:pPr>
        <w:pStyle w:val="Notedebasdepage"/>
        <w:jc w:val="both"/>
      </w:pPr>
      <w:r>
        <w:rPr>
          <w:rStyle w:val="Appelnotedebasdep"/>
        </w:rPr>
        <w:footnoteRef/>
      </w:r>
      <w:r>
        <w:t xml:space="preserve"> </w:t>
      </w:r>
      <w:r w:rsidRPr="00612B1F">
        <w:rPr>
          <w:rFonts w:ascii="Times New Roman" w:hAnsi="Times New Roman" w:cs="Times New Roman"/>
        </w:rPr>
        <w:t>Au cours des trois semaines suivant</w:t>
      </w:r>
      <w:r>
        <w:rPr>
          <w:rFonts w:ascii="Times New Roman" w:hAnsi="Times New Roman" w:cs="Times New Roman"/>
        </w:rPr>
        <w:t>es</w:t>
      </w:r>
      <w:r w:rsidRPr="00612B1F">
        <w:rPr>
          <w:rFonts w:ascii="Times New Roman" w:hAnsi="Times New Roman" w:cs="Times New Roman"/>
        </w:rPr>
        <w:t>, le Hezbollah a effectué moins de tirs en direction d’Israël qu’au cours</w:t>
      </w:r>
      <w:r>
        <w:rPr>
          <w:rFonts w:ascii="Times New Roman" w:hAnsi="Times New Roman" w:cs="Times New Roman"/>
        </w:rPr>
        <w:t xml:space="preserve"> des trois semaines précédant l’élimination d</w:t>
      </w:r>
      <w:r w:rsidR="00B87E61">
        <w:rPr>
          <w:rFonts w:ascii="Times New Roman" w:hAnsi="Times New Roman" w:cs="Times New Roman"/>
        </w:rPr>
        <w:t>e Saleh al-</w:t>
      </w:r>
      <w:proofErr w:type="spellStart"/>
      <w:r>
        <w:rPr>
          <w:rFonts w:ascii="Times New Roman" w:hAnsi="Times New Roman" w:cs="Times New Roman"/>
        </w:rPr>
        <w:t>Harouri</w:t>
      </w:r>
      <w:proofErr w:type="spellEnd"/>
      <w:r>
        <w:rPr>
          <w:rFonts w:ascii="Times New Roman" w:hAnsi="Times New Roman" w:cs="Times New Roman"/>
        </w:rPr>
        <w:t xml:space="preserve">. </w:t>
      </w:r>
    </w:p>
  </w:footnote>
  <w:footnote w:id="14">
    <w:p w14:paraId="3FBDBC7C" w14:textId="77777777" w:rsidR="00B21E7E" w:rsidRPr="00425BA6" w:rsidRDefault="00B21E7E" w:rsidP="00B21E7E">
      <w:pPr>
        <w:pStyle w:val="Notedebasdepage"/>
        <w:jc w:val="both"/>
        <w:rPr>
          <w:rFonts w:ascii="Times New Roman" w:hAnsi="Times New Roman" w:cs="Times New Roman"/>
        </w:rPr>
      </w:pPr>
      <w:r w:rsidRPr="00E55524">
        <w:rPr>
          <w:rStyle w:val="Appelnotedebasdep"/>
        </w:rPr>
        <w:footnoteRef/>
      </w:r>
      <w:r w:rsidRPr="00E55524">
        <w:t xml:space="preserve"> </w:t>
      </w:r>
      <w:r w:rsidRPr="00E55524">
        <w:rPr>
          <w:rFonts w:ascii="Times New Roman" w:hAnsi="Times New Roman" w:cs="Times New Roman"/>
        </w:rPr>
        <w:t>Tsahal a occupé le sud-Liban entre 1982 et 2000 et essayé d’y établir une zone de sécurité, en s’appuyant sur l’Armée du Liban-sud.</w:t>
      </w:r>
      <w:r>
        <w:t xml:space="preserve"> </w:t>
      </w:r>
    </w:p>
  </w:footnote>
  <w:footnote w:id="15">
    <w:p w14:paraId="6CF4C2AD" w14:textId="77777777" w:rsidR="00B21E7E" w:rsidRDefault="00B21E7E" w:rsidP="00B21E7E">
      <w:pPr>
        <w:pStyle w:val="Notedebasdepage"/>
        <w:jc w:val="both"/>
      </w:pPr>
      <w:r>
        <w:rPr>
          <w:rStyle w:val="Appelnotedebasdep"/>
        </w:rPr>
        <w:footnoteRef/>
      </w:r>
      <w:r>
        <w:t xml:space="preserve"> </w:t>
      </w:r>
      <w:r w:rsidRPr="002D130D">
        <w:rPr>
          <w:rFonts w:ascii="Times New Roman" w:hAnsi="Times New Roman" w:cs="Times New Roman"/>
        </w:rPr>
        <w:t xml:space="preserve">Cette résolution, adoptée en 2006, exigeait </w:t>
      </w:r>
      <w:r>
        <w:rPr>
          <w:rFonts w:ascii="Times New Roman" w:hAnsi="Times New Roman" w:cs="Times New Roman"/>
        </w:rPr>
        <w:t xml:space="preserve">le désarmement de tous les groupes armés au Liban et le (seul) déploiement des forces armées libanaises (FAL) dans le sud. </w:t>
      </w:r>
    </w:p>
  </w:footnote>
  <w:footnote w:id="16">
    <w:p w14:paraId="2C5087EF" w14:textId="77777777" w:rsidR="00B21E7E" w:rsidRPr="003F2046" w:rsidRDefault="00B21E7E" w:rsidP="00B21E7E">
      <w:pPr>
        <w:pStyle w:val="Notedebasdepage"/>
        <w:jc w:val="both"/>
        <w:rPr>
          <w:rFonts w:ascii="Times New Roman" w:hAnsi="Times New Roman" w:cs="Times New Roman"/>
        </w:rPr>
      </w:pPr>
      <w:r>
        <w:rPr>
          <w:rStyle w:val="Appelnotedebasdep"/>
        </w:rPr>
        <w:footnoteRef/>
      </w:r>
      <w:r>
        <w:t xml:space="preserve"> L</w:t>
      </w:r>
      <w:r w:rsidRPr="003F2046">
        <w:rPr>
          <w:rFonts w:ascii="Times New Roman" w:hAnsi="Times New Roman" w:cs="Times New Roman"/>
        </w:rPr>
        <w:t xml:space="preserve">a pratique israélienne habituelle en Syrie </w:t>
      </w:r>
      <w:r>
        <w:rPr>
          <w:rFonts w:ascii="Times New Roman" w:hAnsi="Times New Roman" w:cs="Times New Roman"/>
        </w:rPr>
        <w:t>consiste à</w:t>
      </w:r>
      <w:r w:rsidRPr="003F2046">
        <w:rPr>
          <w:rFonts w:ascii="Times New Roman" w:hAnsi="Times New Roman" w:cs="Times New Roman"/>
        </w:rPr>
        <w:t xml:space="preserve"> cibler des capacités militaires</w:t>
      </w:r>
      <w:r>
        <w:rPr>
          <w:rFonts w:ascii="Times New Roman" w:hAnsi="Times New Roman" w:cs="Times New Roman"/>
        </w:rPr>
        <w:t>,</w:t>
      </w:r>
      <w:r w:rsidRPr="003F2046">
        <w:rPr>
          <w:rFonts w:ascii="Times New Roman" w:hAnsi="Times New Roman" w:cs="Times New Roman"/>
        </w:rPr>
        <w:t xml:space="preserve"> mais pas de chercher à provoquer des pertes humaines élevées. </w:t>
      </w:r>
    </w:p>
  </w:footnote>
  <w:footnote w:id="17">
    <w:p w14:paraId="287BB477" w14:textId="77777777" w:rsidR="00B21E7E" w:rsidRPr="003F2046" w:rsidRDefault="00B21E7E" w:rsidP="00B21E7E">
      <w:pPr>
        <w:pStyle w:val="Notedebasdepage"/>
        <w:jc w:val="both"/>
        <w:rPr>
          <w:rFonts w:ascii="Times New Roman" w:hAnsi="Times New Roman" w:cs="Times New Roman"/>
        </w:rPr>
      </w:pPr>
      <w:r w:rsidRPr="003F2046">
        <w:rPr>
          <w:rStyle w:val="Appelnotedebasdep"/>
          <w:rFonts w:ascii="Times New Roman" w:hAnsi="Times New Roman" w:cs="Times New Roman"/>
        </w:rPr>
        <w:footnoteRef/>
      </w:r>
      <w:r w:rsidRPr="003F2046">
        <w:rPr>
          <w:rFonts w:ascii="Times New Roman" w:hAnsi="Times New Roman" w:cs="Times New Roman"/>
        </w:rPr>
        <w:t xml:space="preserve"> C’était la première fois que les Israéliens s’en prenaient à une emprise diplomatique iranienne.</w:t>
      </w:r>
    </w:p>
  </w:footnote>
  <w:footnote w:id="18">
    <w:p w14:paraId="1E59D6E0" w14:textId="4896F267" w:rsidR="001F6315" w:rsidRPr="003F2046" w:rsidRDefault="001F6315" w:rsidP="00B21E7E">
      <w:pPr>
        <w:pStyle w:val="Notedebasdepage"/>
        <w:jc w:val="both"/>
        <w:rPr>
          <w:lang w:val="en-US"/>
        </w:rPr>
      </w:pPr>
      <w:r w:rsidRPr="003F2046">
        <w:rPr>
          <w:rStyle w:val="Appelnotedebasdep"/>
          <w:rFonts w:ascii="Times New Roman" w:hAnsi="Times New Roman" w:cs="Times New Roman"/>
        </w:rPr>
        <w:footnoteRef/>
      </w:r>
      <w:r w:rsidRPr="003F2046">
        <w:rPr>
          <w:rFonts w:ascii="Times New Roman" w:hAnsi="Times New Roman" w:cs="Times New Roman"/>
          <w:lang w:val="en-US"/>
        </w:rPr>
        <w:t xml:space="preserve"> </w:t>
      </w:r>
      <w:r w:rsidR="003F2046" w:rsidRPr="003F2046">
        <w:rPr>
          <w:rFonts w:ascii="Times New Roman" w:hAnsi="Times New Roman" w:cs="Times New Roman"/>
          <w:lang w:val="en-US"/>
        </w:rPr>
        <w:t xml:space="preserve">Jean-Loup Samaan, </w:t>
      </w:r>
      <w:r w:rsidR="003F2046" w:rsidRPr="003F2046">
        <w:rPr>
          <w:rFonts w:ascii="Times New Roman" w:hAnsi="Times New Roman" w:cs="Times New Roman"/>
          <w:i/>
          <w:lang w:val="en-US"/>
        </w:rPr>
        <w:t>From War to Deterrence, Israel-Hezbollah conflict since 2006</w:t>
      </w:r>
      <w:r w:rsidR="003F2046" w:rsidRPr="003F2046">
        <w:rPr>
          <w:rFonts w:ascii="Times New Roman" w:hAnsi="Times New Roman" w:cs="Times New Roman"/>
          <w:lang w:val="en-US"/>
        </w:rPr>
        <w:t>, US Army War College Press, May 2014, p. 6</w:t>
      </w:r>
      <w:r w:rsidR="000B693A">
        <w:rPr>
          <w:lang w:val="en-US"/>
        </w:rPr>
        <w:t>.</w:t>
      </w:r>
    </w:p>
  </w:footnote>
  <w:footnote w:id="19">
    <w:p w14:paraId="77951940" w14:textId="2866B324" w:rsidR="00790ACF" w:rsidRDefault="00790ACF" w:rsidP="00B21E7E">
      <w:pPr>
        <w:pStyle w:val="Notedebasdepage"/>
        <w:jc w:val="both"/>
      </w:pPr>
      <w:r>
        <w:rPr>
          <w:rStyle w:val="Appelnotedebasdep"/>
        </w:rPr>
        <w:footnoteRef/>
      </w:r>
      <w:r>
        <w:t xml:space="preserve"> </w:t>
      </w:r>
      <w:r w:rsidRPr="00790ACF">
        <w:rPr>
          <w:rFonts w:ascii="Times New Roman" w:hAnsi="Times New Roman" w:cs="Times New Roman"/>
        </w:rPr>
        <w:t xml:space="preserve">Pour P. Razoux, « ni l’Iran ni le Hezbollah ne veulent d’un conflit ouvert avec </w:t>
      </w:r>
      <w:proofErr w:type="spellStart"/>
      <w:r w:rsidRPr="00790ACF">
        <w:rPr>
          <w:rFonts w:ascii="Times New Roman" w:hAnsi="Times New Roman" w:cs="Times New Roman"/>
        </w:rPr>
        <w:t>Israel</w:t>
      </w:r>
      <w:proofErr w:type="spellEnd"/>
      <w:r w:rsidRPr="00790ACF">
        <w:rPr>
          <w:rFonts w:ascii="Times New Roman" w:hAnsi="Times New Roman" w:cs="Times New Roman"/>
        </w:rPr>
        <w:t xml:space="preserve"> », </w:t>
      </w:r>
      <w:r w:rsidRPr="00790ACF">
        <w:rPr>
          <w:rFonts w:ascii="Times New Roman" w:hAnsi="Times New Roman" w:cs="Times New Roman"/>
          <w:i/>
        </w:rPr>
        <w:t>le Temps,</w:t>
      </w:r>
      <w:r w:rsidRPr="00790ACF">
        <w:rPr>
          <w:rFonts w:ascii="Times New Roman" w:hAnsi="Times New Roman" w:cs="Times New Roman"/>
        </w:rPr>
        <w:t xml:space="preserve"> 4 avril 2024</w:t>
      </w:r>
      <w:r w:rsidR="000B693A">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F1DF8"/>
    <w:multiLevelType w:val="hybridMultilevel"/>
    <w:tmpl w:val="6E8C8F16"/>
    <w:lvl w:ilvl="0" w:tplc="FA7A9CF2">
      <w:start w:val="1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814D35"/>
    <w:multiLevelType w:val="hybridMultilevel"/>
    <w:tmpl w:val="43B29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E47DA"/>
    <w:multiLevelType w:val="hybridMultilevel"/>
    <w:tmpl w:val="17BAC3E0"/>
    <w:lvl w:ilvl="0" w:tplc="0D225772">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93F4096"/>
    <w:multiLevelType w:val="hybridMultilevel"/>
    <w:tmpl w:val="D388C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7516055">
    <w:abstractNumId w:val="0"/>
  </w:num>
  <w:num w:numId="2" w16cid:durableId="1737507131">
    <w:abstractNumId w:val="2"/>
  </w:num>
  <w:num w:numId="3" w16cid:durableId="4211581">
    <w:abstractNumId w:val="1"/>
  </w:num>
  <w:num w:numId="4" w16cid:durableId="934510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04"/>
    <w:rsid w:val="00004445"/>
    <w:rsid w:val="00030094"/>
    <w:rsid w:val="000659ED"/>
    <w:rsid w:val="00072B5B"/>
    <w:rsid w:val="000747D1"/>
    <w:rsid w:val="00090BC4"/>
    <w:rsid w:val="000954C7"/>
    <w:rsid w:val="00097EFD"/>
    <w:rsid w:val="000A525E"/>
    <w:rsid w:val="000A5EEA"/>
    <w:rsid w:val="000B45DE"/>
    <w:rsid w:val="000B500E"/>
    <w:rsid w:val="000B5BFE"/>
    <w:rsid w:val="000B693A"/>
    <w:rsid w:val="000D0A9F"/>
    <w:rsid w:val="000D48D6"/>
    <w:rsid w:val="00134665"/>
    <w:rsid w:val="00143374"/>
    <w:rsid w:val="0015780A"/>
    <w:rsid w:val="00157C3C"/>
    <w:rsid w:val="00163317"/>
    <w:rsid w:val="0016458D"/>
    <w:rsid w:val="00182F1E"/>
    <w:rsid w:val="001929F3"/>
    <w:rsid w:val="001B2B66"/>
    <w:rsid w:val="001B4A5C"/>
    <w:rsid w:val="001D4AE3"/>
    <w:rsid w:val="001D61F3"/>
    <w:rsid w:val="001F1A2C"/>
    <w:rsid w:val="001F6315"/>
    <w:rsid w:val="001F6811"/>
    <w:rsid w:val="002011A7"/>
    <w:rsid w:val="002076FF"/>
    <w:rsid w:val="0021025C"/>
    <w:rsid w:val="00211F9D"/>
    <w:rsid w:val="002221CC"/>
    <w:rsid w:val="00224C36"/>
    <w:rsid w:val="00231155"/>
    <w:rsid w:val="00246C38"/>
    <w:rsid w:val="00246FC3"/>
    <w:rsid w:val="002732A7"/>
    <w:rsid w:val="00277F61"/>
    <w:rsid w:val="0028380B"/>
    <w:rsid w:val="002B7293"/>
    <w:rsid w:val="002C773C"/>
    <w:rsid w:val="002D130D"/>
    <w:rsid w:val="002D3164"/>
    <w:rsid w:val="002E53C8"/>
    <w:rsid w:val="003053B5"/>
    <w:rsid w:val="00314EA1"/>
    <w:rsid w:val="003160DE"/>
    <w:rsid w:val="00316EEF"/>
    <w:rsid w:val="00327D7F"/>
    <w:rsid w:val="0034336A"/>
    <w:rsid w:val="003436F3"/>
    <w:rsid w:val="003A0DA3"/>
    <w:rsid w:val="003B0F54"/>
    <w:rsid w:val="003D12FE"/>
    <w:rsid w:val="003D2D5E"/>
    <w:rsid w:val="003F2046"/>
    <w:rsid w:val="00406370"/>
    <w:rsid w:val="004178CD"/>
    <w:rsid w:val="00421101"/>
    <w:rsid w:val="00425BA6"/>
    <w:rsid w:val="0043790D"/>
    <w:rsid w:val="00450EB2"/>
    <w:rsid w:val="00456829"/>
    <w:rsid w:val="00484C0B"/>
    <w:rsid w:val="00497CED"/>
    <w:rsid w:val="004B15C3"/>
    <w:rsid w:val="004D3582"/>
    <w:rsid w:val="004D3950"/>
    <w:rsid w:val="004D4A74"/>
    <w:rsid w:val="004E67DD"/>
    <w:rsid w:val="004F35C6"/>
    <w:rsid w:val="00501D51"/>
    <w:rsid w:val="00505C08"/>
    <w:rsid w:val="0050710F"/>
    <w:rsid w:val="00523D08"/>
    <w:rsid w:val="0054058D"/>
    <w:rsid w:val="0054213E"/>
    <w:rsid w:val="00545089"/>
    <w:rsid w:val="005500C0"/>
    <w:rsid w:val="00555C8D"/>
    <w:rsid w:val="00560E2E"/>
    <w:rsid w:val="005772D5"/>
    <w:rsid w:val="0058570E"/>
    <w:rsid w:val="00587EC6"/>
    <w:rsid w:val="00587F57"/>
    <w:rsid w:val="00592F17"/>
    <w:rsid w:val="005A08FB"/>
    <w:rsid w:val="005B6593"/>
    <w:rsid w:val="005B708B"/>
    <w:rsid w:val="005E00EE"/>
    <w:rsid w:val="005F32D9"/>
    <w:rsid w:val="0060039C"/>
    <w:rsid w:val="00605504"/>
    <w:rsid w:val="00607B20"/>
    <w:rsid w:val="00612B1F"/>
    <w:rsid w:val="006241AD"/>
    <w:rsid w:val="006275DB"/>
    <w:rsid w:val="00647628"/>
    <w:rsid w:val="0065486F"/>
    <w:rsid w:val="006643A7"/>
    <w:rsid w:val="00666680"/>
    <w:rsid w:val="00666928"/>
    <w:rsid w:val="00676346"/>
    <w:rsid w:val="00683B2E"/>
    <w:rsid w:val="00687CD4"/>
    <w:rsid w:val="00693DC6"/>
    <w:rsid w:val="006A196C"/>
    <w:rsid w:val="006B6D1F"/>
    <w:rsid w:val="006C1E83"/>
    <w:rsid w:val="006C345E"/>
    <w:rsid w:val="006C728F"/>
    <w:rsid w:val="006D2A87"/>
    <w:rsid w:val="006E2047"/>
    <w:rsid w:val="006E57C4"/>
    <w:rsid w:val="007143D5"/>
    <w:rsid w:val="00731598"/>
    <w:rsid w:val="007323B1"/>
    <w:rsid w:val="0073314E"/>
    <w:rsid w:val="00750813"/>
    <w:rsid w:val="00766507"/>
    <w:rsid w:val="00772B60"/>
    <w:rsid w:val="00774EFE"/>
    <w:rsid w:val="007859CA"/>
    <w:rsid w:val="00790ACF"/>
    <w:rsid w:val="007A5C13"/>
    <w:rsid w:val="007B3389"/>
    <w:rsid w:val="007E2F91"/>
    <w:rsid w:val="007F7B01"/>
    <w:rsid w:val="00807AE1"/>
    <w:rsid w:val="00810613"/>
    <w:rsid w:val="008170FF"/>
    <w:rsid w:val="008728A1"/>
    <w:rsid w:val="008801FE"/>
    <w:rsid w:val="008825B4"/>
    <w:rsid w:val="00882DB8"/>
    <w:rsid w:val="0088311F"/>
    <w:rsid w:val="00885482"/>
    <w:rsid w:val="008937C1"/>
    <w:rsid w:val="008A6DDC"/>
    <w:rsid w:val="008C5BD8"/>
    <w:rsid w:val="008F234D"/>
    <w:rsid w:val="009162D4"/>
    <w:rsid w:val="009237AF"/>
    <w:rsid w:val="00925BEB"/>
    <w:rsid w:val="0094719D"/>
    <w:rsid w:val="009619FC"/>
    <w:rsid w:val="0097004E"/>
    <w:rsid w:val="00972DA2"/>
    <w:rsid w:val="009A1DD8"/>
    <w:rsid w:val="009A39B8"/>
    <w:rsid w:val="009A604B"/>
    <w:rsid w:val="009D48B0"/>
    <w:rsid w:val="009F3638"/>
    <w:rsid w:val="00A05756"/>
    <w:rsid w:val="00A1631C"/>
    <w:rsid w:val="00A274EB"/>
    <w:rsid w:val="00A44FD1"/>
    <w:rsid w:val="00A54D56"/>
    <w:rsid w:val="00A56682"/>
    <w:rsid w:val="00A67C21"/>
    <w:rsid w:val="00A758A6"/>
    <w:rsid w:val="00A8738D"/>
    <w:rsid w:val="00AB2D08"/>
    <w:rsid w:val="00AD2232"/>
    <w:rsid w:val="00AE2B90"/>
    <w:rsid w:val="00AF57A5"/>
    <w:rsid w:val="00AF609F"/>
    <w:rsid w:val="00B20F0D"/>
    <w:rsid w:val="00B21E7E"/>
    <w:rsid w:val="00B44584"/>
    <w:rsid w:val="00B52309"/>
    <w:rsid w:val="00B83781"/>
    <w:rsid w:val="00B84914"/>
    <w:rsid w:val="00B87E61"/>
    <w:rsid w:val="00BA2819"/>
    <w:rsid w:val="00BA5563"/>
    <w:rsid w:val="00BB0844"/>
    <w:rsid w:val="00BB1A85"/>
    <w:rsid w:val="00BB7830"/>
    <w:rsid w:val="00BC0E12"/>
    <w:rsid w:val="00BD5E2D"/>
    <w:rsid w:val="00BD637D"/>
    <w:rsid w:val="00C45E9C"/>
    <w:rsid w:val="00C528BA"/>
    <w:rsid w:val="00C629ED"/>
    <w:rsid w:val="00C65EEC"/>
    <w:rsid w:val="00C65FAE"/>
    <w:rsid w:val="00C73505"/>
    <w:rsid w:val="00C737F6"/>
    <w:rsid w:val="00C82335"/>
    <w:rsid w:val="00CA29B0"/>
    <w:rsid w:val="00CC36C8"/>
    <w:rsid w:val="00CD16A8"/>
    <w:rsid w:val="00CD4730"/>
    <w:rsid w:val="00CE416A"/>
    <w:rsid w:val="00CF33E3"/>
    <w:rsid w:val="00CF7D11"/>
    <w:rsid w:val="00D37A6F"/>
    <w:rsid w:val="00D77ABC"/>
    <w:rsid w:val="00D924E4"/>
    <w:rsid w:val="00D95BD9"/>
    <w:rsid w:val="00DA7BF8"/>
    <w:rsid w:val="00DC60AF"/>
    <w:rsid w:val="00DD680B"/>
    <w:rsid w:val="00DD7472"/>
    <w:rsid w:val="00DE0564"/>
    <w:rsid w:val="00E11838"/>
    <w:rsid w:val="00E16104"/>
    <w:rsid w:val="00E3302F"/>
    <w:rsid w:val="00E33D06"/>
    <w:rsid w:val="00E55524"/>
    <w:rsid w:val="00E60319"/>
    <w:rsid w:val="00E745DE"/>
    <w:rsid w:val="00E75754"/>
    <w:rsid w:val="00EA3C0D"/>
    <w:rsid w:val="00EB3C8D"/>
    <w:rsid w:val="00EC0468"/>
    <w:rsid w:val="00ED41FE"/>
    <w:rsid w:val="00F14CA7"/>
    <w:rsid w:val="00F153C9"/>
    <w:rsid w:val="00F1585D"/>
    <w:rsid w:val="00F159A2"/>
    <w:rsid w:val="00F32413"/>
    <w:rsid w:val="00F56E5C"/>
    <w:rsid w:val="00F87524"/>
    <w:rsid w:val="00FA5E81"/>
    <w:rsid w:val="00FB62A1"/>
    <w:rsid w:val="00FB6CE1"/>
    <w:rsid w:val="00FC1AD9"/>
    <w:rsid w:val="00FC454C"/>
    <w:rsid w:val="00FD2487"/>
    <w:rsid w:val="00FD40ED"/>
    <w:rsid w:val="00FD782A"/>
    <w:rsid w:val="00FE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265C"/>
  <w15:chartTrackingRefBased/>
  <w15:docId w15:val="{FB1F8534-FBCC-4F9E-9738-C64C986B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3781"/>
    <w:pPr>
      <w:ind w:left="720"/>
      <w:contextualSpacing/>
    </w:pPr>
  </w:style>
  <w:style w:type="paragraph" w:styleId="Notedebasdepage">
    <w:name w:val="footnote text"/>
    <w:basedOn w:val="Normal"/>
    <w:link w:val="NotedebasdepageCar"/>
    <w:uiPriority w:val="99"/>
    <w:semiHidden/>
    <w:unhideWhenUsed/>
    <w:rsid w:val="00E757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5754"/>
    <w:rPr>
      <w:sz w:val="20"/>
      <w:szCs w:val="20"/>
    </w:rPr>
  </w:style>
  <w:style w:type="character" w:styleId="Appelnotedebasdep">
    <w:name w:val="footnote reference"/>
    <w:basedOn w:val="Policepardfaut"/>
    <w:uiPriority w:val="99"/>
    <w:semiHidden/>
    <w:unhideWhenUsed/>
    <w:rsid w:val="00E75754"/>
    <w:rPr>
      <w:vertAlign w:val="superscript"/>
    </w:rPr>
  </w:style>
  <w:style w:type="paragraph" w:styleId="Rvision">
    <w:name w:val="Revision"/>
    <w:hidden/>
    <w:uiPriority w:val="99"/>
    <w:semiHidden/>
    <w:rsid w:val="00B44584"/>
    <w:pPr>
      <w:spacing w:after="0" w:line="240" w:lineRule="auto"/>
    </w:pPr>
  </w:style>
  <w:style w:type="character" w:styleId="Marquedecommentaire">
    <w:name w:val="annotation reference"/>
    <w:basedOn w:val="Policepardfaut"/>
    <w:uiPriority w:val="99"/>
    <w:semiHidden/>
    <w:unhideWhenUsed/>
    <w:rsid w:val="00CC36C8"/>
    <w:rPr>
      <w:sz w:val="16"/>
      <w:szCs w:val="16"/>
    </w:rPr>
  </w:style>
  <w:style w:type="paragraph" w:styleId="Commentaire">
    <w:name w:val="annotation text"/>
    <w:basedOn w:val="Normal"/>
    <w:link w:val="CommentaireCar"/>
    <w:uiPriority w:val="99"/>
    <w:unhideWhenUsed/>
    <w:rsid w:val="00CC36C8"/>
    <w:pPr>
      <w:spacing w:line="240" w:lineRule="auto"/>
    </w:pPr>
    <w:rPr>
      <w:sz w:val="20"/>
      <w:szCs w:val="20"/>
    </w:rPr>
  </w:style>
  <w:style w:type="character" w:customStyle="1" w:styleId="CommentaireCar">
    <w:name w:val="Commentaire Car"/>
    <w:basedOn w:val="Policepardfaut"/>
    <w:link w:val="Commentaire"/>
    <w:uiPriority w:val="99"/>
    <w:rsid w:val="00CC36C8"/>
    <w:rPr>
      <w:sz w:val="20"/>
      <w:szCs w:val="20"/>
    </w:rPr>
  </w:style>
  <w:style w:type="paragraph" w:styleId="Objetducommentaire">
    <w:name w:val="annotation subject"/>
    <w:basedOn w:val="Commentaire"/>
    <w:next w:val="Commentaire"/>
    <w:link w:val="ObjetducommentaireCar"/>
    <w:uiPriority w:val="99"/>
    <w:semiHidden/>
    <w:unhideWhenUsed/>
    <w:rsid w:val="00CC36C8"/>
    <w:rPr>
      <w:b/>
      <w:bCs/>
    </w:rPr>
  </w:style>
  <w:style w:type="character" w:customStyle="1" w:styleId="ObjetducommentaireCar">
    <w:name w:val="Objet du commentaire Car"/>
    <w:basedOn w:val="CommentaireCar"/>
    <w:link w:val="Objetducommentaire"/>
    <w:uiPriority w:val="99"/>
    <w:semiHidden/>
    <w:rsid w:val="00CC36C8"/>
    <w:rPr>
      <w:b/>
      <w:bCs/>
      <w:sz w:val="20"/>
      <w:szCs w:val="20"/>
    </w:rPr>
  </w:style>
  <w:style w:type="paragraph" w:styleId="Textedebulles">
    <w:name w:val="Balloon Text"/>
    <w:basedOn w:val="Normal"/>
    <w:link w:val="TextedebullesCar"/>
    <w:uiPriority w:val="99"/>
    <w:semiHidden/>
    <w:unhideWhenUsed/>
    <w:rsid w:val="001433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0F5F-B48C-479A-A001-9E443440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2878</Words>
  <Characters>15832</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passot</dc:creator>
  <cp:keywords/>
  <dc:description/>
  <cp:lastModifiedBy>Pierre RAZOUX</cp:lastModifiedBy>
  <cp:revision>4</cp:revision>
  <dcterms:created xsi:type="dcterms:W3CDTF">2024-04-10T08:26:00Z</dcterms:created>
  <dcterms:modified xsi:type="dcterms:W3CDTF">2024-04-10T08:42:00Z</dcterms:modified>
</cp:coreProperties>
</file>